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F9F" w:rsidRPr="00837ABF" w:rsidRDefault="00804F9F" w:rsidP="009E370E">
      <w:pPr>
        <w:spacing w:after="0" w:line="240" w:lineRule="auto"/>
        <w:jc w:val="center"/>
        <w:rPr>
          <w:b/>
          <w:sz w:val="24"/>
        </w:rPr>
      </w:pPr>
      <w:bookmarkStart w:id="0" w:name="_GoBack"/>
      <w:bookmarkEnd w:id="0"/>
      <w:r w:rsidRPr="00837ABF">
        <w:rPr>
          <w:b/>
          <w:sz w:val="24"/>
        </w:rPr>
        <w:t>Il corso di Istruzione per Adulti (IDA)</w:t>
      </w:r>
    </w:p>
    <w:p w:rsidR="007341E5" w:rsidRPr="00837ABF" w:rsidRDefault="007341E5" w:rsidP="007341E5">
      <w:pPr>
        <w:spacing w:after="0" w:line="240" w:lineRule="auto"/>
        <w:jc w:val="both"/>
        <w:rPr>
          <w:sz w:val="24"/>
        </w:rPr>
      </w:pPr>
    </w:p>
    <w:p w:rsidR="00DE240E" w:rsidRDefault="00804F9F" w:rsidP="007341E5">
      <w:pPr>
        <w:spacing w:after="0" w:line="240" w:lineRule="auto"/>
        <w:jc w:val="both"/>
        <w:rPr>
          <w:sz w:val="24"/>
        </w:rPr>
      </w:pPr>
      <w:r w:rsidRPr="00837ABF">
        <w:rPr>
          <w:sz w:val="24"/>
        </w:rPr>
        <w:t>Il DPR 263 del 20</w:t>
      </w:r>
      <w:r w:rsidR="006C4485" w:rsidRPr="00837ABF">
        <w:rPr>
          <w:sz w:val="24"/>
        </w:rPr>
        <w:t xml:space="preserve">12 </w:t>
      </w:r>
      <w:r w:rsidRPr="00837ABF">
        <w:rPr>
          <w:sz w:val="24"/>
        </w:rPr>
        <w:t xml:space="preserve">e le linee guida adottate con il successivo DI 12/03/15 </w:t>
      </w:r>
      <w:r w:rsidR="006C4485" w:rsidRPr="00837ABF">
        <w:rPr>
          <w:sz w:val="24"/>
        </w:rPr>
        <w:t>ha</w:t>
      </w:r>
      <w:r w:rsidRPr="00837ABF">
        <w:rPr>
          <w:sz w:val="24"/>
        </w:rPr>
        <w:t>nno</w:t>
      </w:r>
      <w:r w:rsidR="006C4485" w:rsidRPr="00837ABF">
        <w:rPr>
          <w:sz w:val="24"/>
        </w:rPr>
        <w:t xml:space="preserve"> </w:t>
      </w:r>
      <w:r w:rsidRPr="00837ABF">
        <w:rPr>
          <w:sz w:val="24"/>
        </w:rPr>
        <w:t>riformato quelli che fino all’a.s. 2014-2015 erano noti con il termine di “corsi serali”, e che dall’a.s. 2015-2016 sono denominati “corsi di Istruzione per adulti (IDA)”.</w:t>
      </w:r>
      <w:r w:rsidR="009E370E" w:rsidRPr="00837ABF">
        <w:rPr>
          <w:sz w:val="24"/>
        </w:rPr>
        <w:t xml:space="preserve"> </w:t>
      </w:r>
    </w:p>
    <w:p w:rsidR="007341E5" w:rsidRPr="00837ABF" w:rsidRDefault="00804F9F" w:rsidP="007341E5">
      <w:pPr>
        <w:spacing w:after="0" w:line="240" w:lineRule="auto"/>
        <w:jc w:val="both"/>
        <w:rPr>
          <w:sz w:val="24"/>
        </w:rPr>
      </w:pPr>
      <w:r w:rsidRPr="00837ABF">
        <w:rPr>
          <w:sz w:val="24"/>
        </w:rPr>
        <w:t xml:space="preserve">Quella dell’Istruzione degli Adulti (IDA) è una proposta moderna che risponde alle esigenze di chi è interessato a rientrare nel sistema formativo per: </w:t>
      </w:r>
    </w:p>
    <w:p w:rsidR="007341E5" w:rsidRPr="00903A18" w:rsidRDefault="00804F9F" w:rsidP="00903A18">
      <w:pPr>
        <w:pStyle w:val="Paragrafoelenco"/>
        <w:numPr>
          <w:ilvl w:val="0"/>
          <w:numId w:val="2"/>
        </w:numPr>
        <w:spacing w:after="0" w:line="240" w:lineRule="auto"/>
        <w:jc w:val="both"/>
        <w:rPr>
          <w:sz w:val="24"/>
        </w:rPr>
      </w:pPr>
      <w:r w:rsidRPr="00903A18">
        <w:rPr>
          <w:sz w:val="24"/>
        </w:rPr>
        <w:t xml:space="preserve">Completare il percorso di studi interrotto, ed ottenere il diploma di scuola secondaria superiore </w:t>
      </w:r>
    </w:p>
    <w:p w:rsidR="007341E5" w:rsidRPr="00903A18" w:rsidRDefault="00804F9F" w:rsidP="00903A18">
      <w:pPr>
        <w:pStyle w:val="Paragrafoelenco"/>
        <w:numPr>
          <w:ilvl w:val="0"/>
          <w:numId w:val="2"/>
        </w:numPr>
        <w:spacing w:after="0" w:line="240" w:lineRule="auto"/>
        <w:jc w:val="both"/>
        <w:rPr>
          <w:sz w:val="24"/>
        </w:rPr>
      </w:pPr>
      <w:r w:rsidRPr="00903A18">
        <w:rPr>
          <w:sz w:val="24"/>
        </w:rPr>
        <w:t xml:space="preserve">Acquisire le più recenti ed approfondite competenze, e garantirsi la riqualificazione e riconversione professionale </w:t>
      </w:r>
    </w:p>
    <w:p w:rsidR="006C4485" w:rsidRPr="00903A18" w:rsidRDefault="00804F9F" w:rsidP="00903A18">
      <w:pPr>
        <w:pStyle w:val="Paragrafoelenco"/>
        <w:numPr>
          <w:ilvl w:val="0"/>
          <w:numId w:val="2"/>
        </w:numPr>
        <w:spacing w:after="0" w:line="240" w:lineRule="auto"/>
        <w:jc w:val="both"/>
        <w:rPr>
          <w:sz w:val="24"/>
        </w:rPr>
      </w:pPr>
      <w:r w:rsidRPr="00903A18">
        <w:rPr>
          <w:sz w:val="24"/>
        </w:rPr>
        <w:t>Aumentare il proprio livello culturale, per comprendere la realtà di oggi e operare scelte consapevoli (“chi non conosce il mondo, lo subisce”)</w:t>
      </w:r>
      <w:r w:rsidR="007341E5" w:rsidRPr="00903A18">
        <w:rPr>
          <w:sz w:val="24"/>
        </w:rPr>
        <w:t>.</w:t>
      </w:r>
    </w:p>
    <w:p w:rsidR="00957681" w:rsidRDefault="00957681" w:rsidP="007341E5">
      <w:pPr>
        <w:spacing w:after="0" w:line="240" w:lineRule="auto"/>
        <w:rPr>
          <w:sz w:val="24"/>
        </w:rPr>
      </w:pPr>
      <w:r>
        <w:rPr>
          <w:sz w:val="24"/>
        </w:rPr>
        <w:t>Le norme che regolamentano la riforma dei corsi IDA sono:</w:t>
      </w:r>
    </w:p>
    <w:p w:rsidR="00957681" w:rsidRDefault="00957681" w:rsidP="00957681">
      <w:pPr>
        <w:pStyle w:val="Paragrafoelenco"/>
        <w:numPr>
          <w:ilvl w:val="0"/>
          <w:numId w:val="3"/>
        </w:numPr>
        <w:spacing w:after="0" w:line="240" w:lineRule="auto"/>
        <w:rPr>
          <w:sz w:val="24"/>
        </w:rPr>
      </w:pPr>
      <w:r>
        <w:rPr>
          <w:sz w:val="24"/>
        </w:rPr>
        <w:t>Il DPR 263/12</w:t>
      </w:r>
      <w:r w:rsidR="00A32265">
        <w:rPr>
          <w:sz w:val="24"/>
        </w:rPr>
        <w:t>, indicante il regolamento e norme generali dei corsi IDA</w:t>
      </w:r>
    </w:p>
    <w:p w:rsidR="00957681" w:rsidRDefault="00957681" w:rsidP="00957681">
      <w:pPr>
        <w:pStyle w:val="Paragrafoelenco"/>
        <w:numPr>
          <w:ilvl w:val="0"/>
          <w:numId w:val="3"/>
        </w:numPr>
        <w:spacing w:after="0" w:line="240" w:lineRule="auto"/>
        <w:rPr>
          <w:sz w:val="24"/>
        </w:rPr>
      </w:pPr>
      <w:r>
        <w:rPr>
          <w:sz w:val="24"/>
        </w:rPr>
        <w:t>Il DI del 12 marzo 2015 (c.d. “linee guida”</w:t>
      </w:r>
      <w:r w:rsidR="00A32265">
        <w:rPr>
          <w:sz w:val="24"/>
        </w:rPr>
        <w:t>)</w:t>
      </w:r>
    </w:p>
    <w:p w:rsidR="00957681" w:rsidRDefault="00957681" w:rsidP="00957681">
      <w:pPr>
        <w:pStyle w:val="Paragrafoelenco"/>
        <w:numPr>
          <w:ilvl w:val="0"/>
          <w:numId w:val="3"/>
        </w:numPr>
        <w:spacing w:after="0" w:line="240" w:lineRule="auto"/>
        <w:rPr>
          <w:sz w:val="24"/>
        </w:rPr>
      </w:pPr>
      <w:r>
        <w:rPr>
          <w:sz w:val="24"/>
        </w:rPr>
        <w:t xml:space="preserve">La </w:t>
      </w:r>
      <w:r w:rsidR="00A32265">
        <w:rPr>
          <w:sz w:val="24"/>
        </w:rPr>
        <w:t xml:space="preserve">CM n. 36 del 10 aprile 2014, </w:t>
      </w:r>
      <w:r>
        <w:rPr>
          <w:sz w:val="24"/>
        </w:rPr>
        <w:t xml:space="preserve">relativa alle </w:t>
      </w:r>
      <w:r w:rsidR="00A32265">
        <w:rPr>
          <w:sz w:val="24"/>
        </w:rPr>
        <w:t>dotazioni organiche</w:t>
      </w:r>
    </w:p>
    <w:p w:rsidR="00957681" w:rsidRDefault="00957681" w:rsidP="00957681">
      <w:pPr>
        <w:pStyle w:val="Paragrafoelenco"/>
        <w:numPr>
          <w:ilvl w:val="0"/>
          <w:numId w:val="3"/>
        </w:numPr>
        <w:spacing w:after="0" w:line="240" w:lineRule="auto"/>
        <w:rPr>
          <w:sz w:val="24"/>
        </w:rPr>
      </w:pPr>
      <w:r>
        <w:rPr>
          <w:sz w:val="24"/>
        </w:rPr>
        <w:t xml:space="preserve">La </w:t>
      </w:r>
      <w:r w:rsidR="00A32265">
        <w:rPr>
          <w:sz w:val="24"/>
        </w:rPr>
        <w:t xml:space="preserve">CM n. 3 del 17 marzo 2016, </w:t>
      </w:r>
      <w:r>
        <w:rPr>
          <w:sz w:val="24"/>
        </w:rPr>
        <w:t>relativa alla valutazion</w:t>
      </w:r>
      <w:r w:rsidR="00A32265">
        <w:rPr>
          <w:sz w:val="24"/>
        </w:rPr>
        <w:t>e periodica, intermedia, finale</w:t>
      </w:r>
    </w:p>
    <w:p w:rsidR="00024D0B" w:rsidRDefault="00024D0B" w:rsidP="00957681">
      <w:pPr>
        <w:pStyle w:val="Paragrafoelenco"/>
        <w:numPr>
          <w:ilvl w:val="0"/>
          <w:numId w:val="3"/>
        </w:numPr>
        <w:spacing w:after="0" w:line="240" w:lineRule="auto"/>
        <w:rPr>
          <w:sz w:val="24"/>
        </w:rPr>
      </w:pPr>
      <w:r>
        <w:rPr>
          <w:sz w:val="24"/>
        </w:rPr>
        <w:t>La CM n. 6 del 27 febbraio 2015 e n.1 dell’</w:t>
      </w:r>
      <w:r w:rsidR="00A32265">
        <w:rPr>
          <w:sz w:val="24"/>
        </w:rPr>
        <w:t xml:space="preserve">11 febbraio 2016, </w:t>
      </w:r>
      <w:r>
        <w:rPr>
          <w:sz w:val="24"/>
        </w:rPr>
        <w:t>relativa alle iscrizioni</w:t>
      </w:r>
    </w:p>
    <w:p w:rsidR="00A32265" w:rsidRDefault="00A32265" w:rsidP="00957681">
      <w:pPr>
        <w:pStyle w:val="Paragrafoelenco"/>
        <w:numPr>
          <w:ilvl w:val="0"/>
          <w:numId w:val="3"/>
        </w:numPr>
        <w:spacing w:after="0" w:line="240" w:lineRule="auto"/>
        <w:rPr>
          <w:sz w:val="24"/>
        </w:rPr>
      </w:pPr>
      <w:r>
        <w:rPr>
          <w:sz w:val="24"/>
        </w:rPr>
        <w:t>Il DM 345/2015, relativo all’assegnazione dei fondi</w:t>
      </w:r>
    </w:p>
    <w:p w:rsidR="00A32265" w:rsidRDefault="00E76D02" w:rsidP="00E76D02">
      <w:pPr>
        <w:pStyle w:val="Paragrafoelenco"/>
        <w:numPr>
          <w:ilvl w:val="0"/>
          <w:numId w:val="3"/>
        </w:numPr>
        <w:spacing w:after="0" w:line="240" w:lineRule="auto"/>
        <w:jc w:val="both"/>
        <w:rPr>
          <w:sz w:val="24"/>
        </w:rPr>
      </w:pPr>
      <w:r>
        <w:rPr>
          <w:sz w:val="24"/>
        </w:rPr>
        <w:t>Il DLGS 13/13, relativo alla definizione di apprendimento formale, non formale ed informale</w:t>
      </w:r>
    </w:p>
    <w:p w:rsidR="00E76D02" w:rsidRDefault="00E76D02" w:rsidP="00E76D02">
      <w:pPr>
        <w:pStyle w:val="Paragrafoelenco"/>
        <w:numPr>
          <w:ilvl w:val="0"/>
          <w:numId w:val="3"/>
        </w:numPr>
        <w:spacing w:after="0" w:line="240" w:lineRule="auto"/>
        <w:jc w:val="both"/>
        <w:rPr>
          <w:sz w:val="24"/>
        </w:rPr>
      </w:pPr>
      <w:r>
        <w:rPr>
          <w:sz w:val="24"/>
        </w:rPr>
        <w:t>Il DM del 25 ottobre 2007, relativo alla autonomia dei CPIA</w:t>
      </w:r>
    </w:p>
    <w:p w:rsidR="00E76D02" w:rsidRDefault="00E76D02" w:rsidP="00E76D02">
      <w:pPr>
        <w:pStyle w:val="Paragrafoelenco"/>
        <w:numPr>
          <w:ilvl w:val="0"/>
          <w:numId w:val="3"/>
        </w:numPr>
        <w:spacing w:after="0" w:line="240" w:lineRule="auto"/>
        <w:jc w:val="both"/>
        <w:rPr>
          <w:sz w:val="24"/>
        </w:rPr>
      </w:pPr>
      <w:r>
        <w:rPr>
          <w:sz w:val="24"/>
        </w:rPr>
        <w:t>Il DPR 122/09, relativo alla frequenza e validità dell’anno scolastico</w:t>
      </w:r>
    </w:p>
    <w:p w:rsidR="00E76D02" w:rsidRDefault="00E76D02" w:rsidP="00E76D02">
      <w:pPr>
        <w:pStyle w:val="Paragrafoelenco"/>
        <w:numPr>
          <w:ilvl w:val="0"/>
          <w:numId w:val="3"/>
        </w:numPr>
        <w:spacing w:after="0" w:line="240" w:lineRule="auto"/>
        <w:jc w:val="both"/>
        <w:rPr>
          <w:sz w:val="24"/>
        </w:rPr>
      </w:pPr>
      <w:r>
        <w:rPr>
          <w:sz w:val="24"/>
        </w:rPr>
        <w:t>Gli accordi di rete fra istituzioni scolastiche di II grado e CPIA</w:t>
      </w:r>
    </w:p>
    <w:p w:rsidR="008906BD" w:rsidRDefault="00592BCA" w:rsidP="00E76D02">
      <w:pPr>
        <w:pStyle w:val="Paragrafoelenco"/>
        <w:numPr>
          <w:ilvl w:val="0"/>
          <w:numId w:val="3"/>
        </w:numPr>
        <w:spacing w:after="0" w:line="240" w:lineRule="auto"/>
        <w:jc w:val="both"/>
        <w:rPr>
          <w:sz w:val="24"/>
        </w:rPr>
      </w:pPr>
      <w:r>
        <w:rPr>
          <w:sz w:val="24"/>
        </w:rPr>
        <w:t>OM 252/16, relativa agli esami di stato</w:t>
      </w:r>
      <w:r w:rsidR="008906BD">
        <w:rPr>
          <w:sz w:val="24"/>
        </w:rPr>
        <w:t xml:space="preserve"> e valutazione crediti</w:t>
      </w:r>
    </w:p>
    <w:p w:rsidR="00592BCA" w:rsidRDefault="008906BD" w:rsidP="00E76D02">
      <w:pPr>
        <w:pStyle w:val="Paragrafoelenco"/>
        <w:numPr>
          <w:ilvl w:val="0"/>
          <w:numId w:val="3"/>
        </w:numPr>
        <w:spacing w:after="0" w:line="240" w:lineRule="auto"/>
        <w:jc w:val="both"/>
        <w:rPr>
          <w:sz w:val="24"/>
        </w:rPr>
      </w:pPr>
      <w:r>
        <w:rPr>
          <w:sz w:val="24"/>
        </w:rPr>
        <w:t xml:space="preserve">Il DM 142 del 07 marzo 2016 relativo agli </w:t>
      </w:r>
      <w:r w:rsidR="00592BCA">
        <w:rPr>
          <w:sz w:val="24"/>
        </w:rPr>
        <w:t>esoneri per esami</w:t>
      </w:r>
      <w:r>
        <w:rPr>
          <w:sz w:val="24"/>
        </w:rPr>
        <w:t xml:space="preserve"> di stato nei corsi IDA</w:t>
      </w:r>
    </w:p>
    <w:p w:rsidR="00E76D02" w:rsidRPr="00E76D02" w:rsidRDefault="00E76D02" w:rsidP="00E76D02">
      <w:pPr>
        <w:spacing w:after="0" w:line="240" w:lineRule="auto"/>
        <w:ind w:left="360"/>
        <w:jc w:val="both"/>
        <w:rPr>
          <w:sz w:val="24"/>
        </w:rPr>
      </w:pPr>
    </w:p>
    <w:p w:rsidR="007E1221" w:rsidRDefault="0012084B" w:rsidP="0012084B">
      <w:pPr>
        <w:spacing w:after="0" w:line="240" w:lineRule="auto"/>
        <w:jc w:val="both"/>
        <w:rPr>
          <w:sz w:val="24"/>
        </w:rPr>
      </w:pPr>
      <w:r>
        <w:rPr>
          <w:sz w:val="24"/>
        </w:rPr>
        <w:t xml:space="preserve">I corsi IDA </w:t>
      </w:r>
      <w:r w:rsidR="007E1221">
        <w:rPr>
          <w:sz w:val="24"/>
        </w:rPr>
        <w:t xml:space="preserve">sono erogati da due soggetti differenti: CPIA ed istituzioni scolastiche di II grado. </w:t>
      </w:r>
    </w:p>
    <w:p w:rsidR="00024D0B" w:rsidRPr="005D7666" w:rsidRDefault="007E1221" w:rsidP="0012084B">
      <w:pPr>
        <w:spacing w:after="0" w:line="240" w:lineRule="auto"/>
        <w:jc w:val="both"/>
        <w:rPr>
          <w:sz w:val="24"/>
        </w:rPr>
      </w:pPr>
      <w:r>
        <w:rPr>
          <w:sz w:val="24"/>
        </w:rPr>
        <w:t xml:space="preserve">I </w:t>
      </w:r>
      <w:r w:rsidR="0012084B">
        <w:rPr>
          <w:sz w:val="24"/>
        </w:rPr>
        <w:t>CPIA</w:t>
      </w:r>
      <w:r>
        <w:rPr>
          <w:sz w:val="24"/>
        </w:rPr>
        <w:t xml:space="preserve"> </w:t>
      </w:r>
      <w:r w:rsidR="0012084B">
        <w:rPr>
          <w:sz w:val="24"/>
        </w:rPr>
        <w:t>gestiscono direttamente i percorsi di alfabetizzazione e quelli c.d. di primo livello (ossia fino al conseguimento del titolo conclusivo del primo ciclo di istruzione), mentre gli istituti secondari di II grado, come nel passato, continuano ad erogare i percorsi c.d. di II livello, ossia quelli relativi al conseguimento del diploma di istruzione tecnica. Gli istituti secondari di II grado sono indipendenti dai CPIA, pur stabilendo con</w:t>
      </w:r>
      <w:r>
        <w:rPr>
          <w:sz w:val="24"/>
        </w:rPr>
        <w:t xml:space="preserve"> essi specifici accordi di rete per raccordare l’offerta formativa.</w:t>
      </w:r>
    </w:p>
    <w:p w:rsidR="00957681" w:rsidRDefault="00AA4059" w:rsidP="00AA4059">
      <w:pPr>
        <w:spacing w:after="0" w:line="240" w:lineRule="auto"/>
        <w:jc w:val="both"/>
        <w:rPr>
          <w:sz w:val="24"/>
        </w:rPr>
      </w:pPr>
      <w:r>
        <w:rPr>
          <w:sz w:val="24"/>
        </w:rPr>
        <w:t>Pur restando incardinato presso l’istituzione scolastica di appartenenza, il corso IDA presenta alcune peculiarità derivanti dalle normative su esposte e che sono nel seguito indicate.</w:t>
      </w:r>
    </w:p>
    <w:p w:rsidR="000E6DE1" w:rsidRDefault="000E6DE1" w:rsidP="007341E5">
      <w:pPr>
        <w:spacing w:after="0" w:line="240" w:lineRule="auto"/>
        <w:rPr>
          <w:sz w:val="24"/>
        </w:rPr>
      </w:pPr>
    </w:p>
    <w:p w:rsidR="00B23CD8" w:rsidRDefault="00B23CD8" w:rsidP="007341E5">
      <w:pPr>
        <w:spacing w:after="0" w:line="240" w:lineRule="auto"/>
        <w:rPr>
          <w:sz w:val="24"/>
        </w:rPr>
      </w:pPr>
    </w:p>
    <w:p w:rsidR="007341E5" w:rsidRPr="00837ABF" w:rsidRDefault="007341E5" w:rsidP="007341E5">
      <w:pPr>
        <w:spacing w:after="0" w:line="240" w:lineRule="auto"/>
        <w:rPr>
          <w:sz w:val="24"/>
        </w:rPr>
      </w:pPr>
      <w:r w:rsidRPr="00837ABF">
        <w:rPr>
          <w:sz w:val="24"/>
        </w:rPr>
        <w:t>Iscrizione</w:t>
      </w:r>
      <w:r w:rsidR="00246F6E">
        <w:rPr>
          <w:sz w:val="24"/>
        </w:rPr>
        <w:t>, riconoscimento crediti, esoneri, PFI</w:t>
      </w:r>
    </w:p>
    <w:p w:rsidR="00576225" w:rsidRDefault="00576225" w:rsidP="007341E5">
      <w:pPr>
        <w:spacing w:after="0" w:line="240" w:lineRule="auto"/>
        <w:rPr>
          <w:sz w:val="24"/>
        </w:rPr>
      </w:pPr>
    </w:p>
    <w:p w:rsidR="007341E5" w:rsidRPr="00837ABF" w:rsidRDefault="005D7666" w:rsidP="007341E5">
      <w:pPr>
        <w:spacing w:after="0" w:line="240" w:lineRule="auto"/>
        <w:rPr>
          <w:sz w:val="24"/>
        </w:rPr>
      </w:pPr>
      <w:r>
        <w:rPr>
          <w:sz w:val="24"/>
        </w:rPr>
        <w:t xml:space="preserve">L’iscrizione ai corsi IDA di norma termina il 31 maggio, </w:t>
      </w:r>
      <w:r w:rsidR="00011733">
        <w:rPr>
          <w:sz w:val="24"/>
        </w:rPr>
        <w:t xml:space="preserve">e comunque non successivamente al 15 ottobre. </w:t>
      </w:r>
      <w:r w:rsidR="007341E5" w:rsidRPr="00837ABF">
        <w:rPr>
          <w:sz w:val="24"/>
        </w:rPr>
        <w:t xml:space="preserve">Ai corsi IDA possono iscriversi: </w:t>
      </w:r>
    </w:p>
    <w:p w:rsidR="007341E5" w:rsidRPr="00903A18" w:rsidRDefault="007341E5" w:rsidP="00903A18">
      <w:pPr>
        <w:pStyle w:val="Paragrafoelenco"/>
        <w:numPr>
          <w:ilvl w:val="0"/>
          <w:numId w:val="1"/>
        </w:numPr>
        <w:spacing w:after="0" w:line="240" w:lineRule="auto"/>
        <w:jc w:val="both"/>
        <w:rPr>
          <w:sz w:val="24"/>
        </w:rPr>
      </w:pPr>
      <w:r w:rsidRPr="00903A18">
        <w:rPr>
          <w:sz w:val="24"/>
        </w:rPr>
        <w:t xml:space="preserve">Giovani che abbiano compiuto almeno 16 anni e che siano in possesso della licenza di scuola media </w:t>
      </w:r>
    </w:p>
    <w:p w:rsidR="007341E5" w:rsidRPr="00903A18" w:rsidRDefault="007341E5" w:rsidP="00903A18">
      <w:pPr>
        <w:pStyle w:val="Paragrafoelenco"/>
        <w:numPr>
          <w:ilvl w:val="0"/>
          <w:numId w:val="1"/>
        </w:numPr>
        <w:spacing w:after="0" w:line="240" w:lineRule="auto"/>
        <w:jc w:val="both"/>
        <w:rPr>
          <w:sz w:val="24"/>
        </w:rPr>
      </w:pPr>
      <w:r w:rsidRPr="00903A18">
        <w:rPr>
          <w:sz w:val="24"/>
        </w:rPr>
        <w:t xml:space="preserve">Adulti che desiderino ridefinire la propria identità professionale </w:t>
      </w:r>
    </w:p>
    <w:p w:rsidR="007341E5" w:rsidRPr="00903A18" w:rsidRDefault="007341E5" w:rsidP="00903A18">
      <w:pPr>
        <w:pStyle w:val="Paragrafoelenco"/>
        <w:numPr>
          <w:ilvl w:val="0"/>
          <w:numId w:val="1"/>
        </w:numPr>
        <w:spacing w:after="0" w:line="240" w:lineRule="auto"/>
        <w:jc w:val="both"/>
        <w:rPr>
          <w:sz w:val="24"/>
        </w:rPr>
      </w:pPr>
      <w:r w:rsidRPr="00903A18">
        <w:rPr>
          <w:sz w:val="24"/>
        </w:rPr>
        <w:t xml:space="preserve">Giovani ed adulti che hanno interrotto gli studi e desiderano riprenderli </w:t>
      </w:r>
    </w:p>
    <w:p w:rsidR="006C4485" w:rsidRPr="00903A18" w:rsidRDefault="007341E5" w:rsidP="00903A18">
      <w:pPr>
        <w:pStyle w:val="Paragrafoelenco"/>
        <w:numPr>
          <w:ilvl w:val="0"/>
          <w:numId w:val="1"/>
        </w:numPr>
        <w:spacing w:after="0" w:line="240" w:lineRule="auto"/>
        <w:jc w:val="both"/>
        <w:rPr>
          <w:sz w:val="24"/>
        </w:rPr>
      </w:pPr>
      <w:r w:rsidRPr="00903A18">
        <w:rPr>
          <w:sz w:val="24"/>
        </w:rPr>
        <w:t>Stranieri (UE ed extra UE) che abbiano frequentato la scuola dell’obb</w:t>
      </w:r>
      <w:r w:rsidR="00903A18" w:rsidRPr="00903A18">
        <w:rPr>
          <w:sz w:val="24"/>
        </w:rPr>
        <w:t xml:space="preserve">ligo nei paesi di origine e che </w:t>
      </w:r>
      <w:r w:rsidRPr="00903A18">
        <w:rPr>
          <w:sz w:val="24"/>
        </w:rPr>
        <w:t>vogliano integrarsi e crescere nel nostro paese</w:t>
      </w:r>
    </w:p>
    <w:p w:rsidR="00011733" w:rsidRDefault="00011733" w:rsidP="007341E5">
      <w:pPr>
        <w:spacing w:after="0" w:line="240" w:lineRule="auto"/>
        <w:jc w:val="both"/>
        <w:rPr>
          <w:sz w:val="24"/>
        </w:rPr>
      </w:pPr>
    </w:p>
    <w:p w:rsidR="0012597D" w:rsidRPr="00837ABF" w:rsidRDefault="0012597D" w:rsidP="007341E5">
      <w:pPr>
        <w:spacing w:after="0" w:line="240" w:lineRule="auto"/>
        <w:jc w:val="both"/>
        <w:rPr>
          <w:sz w:val="24"/>
        </w:rPr>
      </w:pPr>
      <w:r w:rsidRPr="00837ABF">
        <w:rPr>
          <w:sz w:val="24"/>
        </w:rPr>
        <w:t xml:space="preserve">All’atto dell’iscrizione ogni domanda viene analizzata da una commissione di docenti </w:t>
      </w:r>
      <w:r w:rsidR="00576225">
        <w:rPr>
          <w:sz w:val="24"/>
        </w:rPr>
        <w:t xml:space="preserve">(denominata “sezione funzionale della commissione per il patto formativo” in base al DPR 263/12) </w:t>
      </w:r>
      <w:r w:rsidRPr="00837ABF">
        <w:rPr>
          <w:sz w:val="24"/>
        </w:rPr>
        <w:t xml:space="preserve">che, anche </w:t>
      </w:r>
      <w:r w:rsidR="00ED05D1">
        <w:rPr>
          <w:sz w:val="24"/>
        </w:rPr>
        <w:t xml:space="preserve">avvalendosi di </w:t>
      </w:r>
      <w:r w:rsidRPr="00837ABF">
        <w:rPr>
          <w:sz w:val="24"/>
        </w:rPr>
        <w:t xml:space="preserve">colloqui </w:t>
      </w:r>
      <w:r w:rsidR="009E370E" w:rsidRPr="00837ABF">
        <w:rPr>
          <w:sz w:val="24"/>
        </w:rPr>
        <w:t xml:space="preserve">e valutazioni </w:t>
      </w:r>
      <w:r w:rsidRPr="00837ABF">
        <w:rPr>
          <w:sz w:val="24"/>
        </w:rPr>
        <w:t>individuali</w:t>
      </w:r>
      <w:r w:rsidR="00ED05D1">
        <w:rPr>
          <w:sz w:val="24"/>
        </w:rPr>
        <w:t xml:space="preserve"> (art 5. C.3 del DPR 263/12)</w:t>
      </w:r>
      <w:r w:rsidRPr="00837ABF">
        <w:rPr>
          <w:sz w:val="24"/>
        </w:rPr>
        <w:t xml:space="preserve">, suggerisce la collocazione dell’alunno nella classe più appropriata, in base </w:t>
      </w:r>
      <w:r w:rsidR="00ED05D1">
        <w:rPr>
          <w:sz w:val="24"/>
        </w:rPr>
        <w:t xml:space="preserve">alle proprie </w:t>
      </w:r>
      <w:r w:rsidRPr="00837ABF">
        <w:rPr>
          <w:sz w:val="24"/>
        </w:rPr>
        <w:t xml:space="preserve">capacità e conoscenze pregresse. </w:t>
      </w:r>
    </w:p>
    <w:p w:rsidR="0012597D" w:rsidRPr="00837ABF" w:rsidRDefault="0012597D" w:rsidP="007341E5">
      <w:pPr>
        <w:spacing w:after="0" w:line="240" w:lineRule="auto"/>
        <w:jc w:val="both"/>
        <w:rPr>
          <w:sz w:val="24"/>
        </w:rPr>
      </w:pPr>
      <w:r w:rsidRPr="00837ABF">
        <w:rPr>
          <w:sz w:val="24"/>
        </w:rPr>
        <w:t xml:space="preserve">Questa analisi comprende il riconoscimento: </w:t>
      </w:r>
    </w:p>
    <w:p w:rsidR="0012597D" w:rsidRPr="00837ABF" w:rsidRDefault="0012597D" w:rsidP="007341E5">
      <w:pPr>
        <w:spacing w:after="0" w:line="240" w:lineRule="auto"/>
        <w:jc w:val="both"/>
        <w:rPr>
          <w:sz w:val="24"/>
        </w:rPr>
      </w:pPr>
      <w:r w:rsidRPr="00837ABF">
        <w:rPr>
          <w:sz w:val="24"/>
        </w:rPr>
        <w:t>1.</w:t>
      </w:r>
      <w:r w:rsidR="00011733">
        <w:rPr>
          <w:sz w:val="24"/>
        </w:rPr>
        <w:t xml:space="preserve"> </w:t>
      </w:r>
      <w:r w:rsidRPr="00837ABF">
        <w:rPr>
          <w:sz w:val="24"/>
        </w:rPr>
        <w:t xml:space="preserve">dei crediti formali in possesso dell’alunno, ossia quei crediti certificati da studi e/o titoli conseguiti in istituti legalmente riconosciuti (scuole, università, centri di formazione ecc.) </w:t>
      </w:r>
    </w:p>
    <w:p w:rsidR="0012597D" w:rsidRPr="00837ABF" w:rsidRDefault="0012597D" w:rsidP="007341E5">
      <w:pPr>
        <w:spacing w:after="0" w:line="240" w:lineRule="auto"/>
        <w:jc w:val="both"/>
        <w:rPr>
          <w:sz w:val="24"/>
        </w:rPr>
      </w:pPr>
      <w:r w:rsidRPr="00837ABF">
        <w:rPr>
          <w:sz w:val="24"/>
        </w:rPr>
        <w:t>2.</w:t>
      </w:r>
      <w:r w:rsidR="00011733">
        <w:rPr>
          <w:sz w:val="24"/>
        </w:rPr>
        <w:t xml:space="preserve"> </w:t>
      </w:r>
      <w:r w:rsidRPr="00837ABF">
        <w:rPr>
          <w:sz w:val="24"/>
        </w:rPr>
        <w:t>dei crediti non formali ed informali in possesso dell’alunno, ossia quei crediti provenienti da esperienze in ambito lavorativo o conoscenze e competenze personali acquisite nella propria vita.</w:t>
      </w:r>
    </w:p>
    <w:p w:rsidR="009E370E" w:rsidRPr="00837ABF" w:rsidRDefault="0012597D" w:rsidP="007341E5">
      <w:pPr>
        <w:spacing w:after="0" w:line="240" w:lineRule="auto"/>
        <w:jc w:val="both"/>
        <w:rPr>
          <w:sz w:val="24"/>
        </w:rPr>
      </w:pPr>
      <w:r w:rsidRPr="00837ABF">
        <w:rPr>
          <w:sz w:val="24"/>
        </w:rPr>
        <w:t xml:space="preserve">I crediti formali e non formali possono permettere di ottenere l’esonero (totale o parziale) dalla frequenza di una o più discipline del corso scelto, potendo quindi </w:t>
      </w:r>
      <w:r w:rsidR="006E3DCB" w:rsidRPr="00837ABF">
        <w:rPr>
          <w:sz w:val="24"/>
        </w:rPr>
        <w:t xml:space="preserve">ridurre </w:t>
      </w:r>
      <w:r w:rsidR="00721D77">
        <w:rPr>
          <w:sz w:val="24"/>
        </w:rPr>
        <w:t>la durata del percorso di studio. Per la valutazione di tali discipline la sezione funzionale potrà utilizzare la eventuale valutazione pregressa (ossia pagelle degli istituti scolastici di provenienza e/o attestazioni o certificazioni conseguite)</w:t>
      </w:r>
      <w:r w:rsidR="006E3DCB" w:rsidRPr="00837ABF">
        <w:rPr>
          <w:sz w:val="24"/>
        </w:rPr>
        <w:t>.</w:t>
      </w:r>
      <w:r w:rsidR="001F32C1" w:rsidRPr="00837ABF">
        <w:rPr>
          <w:sz w:val="24"/>
        </w:rPr>
        <w:t xml:space="preserve"> </w:t>
      </w:r>
    </w:p>
    <w:p w:rsidR="0012597D" w:rsidRPr="00837ABF" w:rsidRDefault="001F32C1" w:rsidP="007341E5">
      <w:pPr>
        <w:spacing w:after="0" w:line="240" w:lineRule="auto"/>
        <w:jc w:val="both"/>
        <w:rPr>
          <w:sz w:val="24"/>
        </w:rPr>
      </w:pPr>
      <w:r w:rsidRPr="00837ABF">
        <w:rPr>
          <w:sz w:val="24"/>
        </w:rPr>
        <w:t>L’alunno potrà seguire le sole discipline per le quali non ha ancora conseguito il credito, conseguendo quindi una significativa mobilità didattica.</w:t>
      </w:r>
      <w:r w:rsidR="00721D77">
        <w:rPr>
          <w:sz w:val="24"/>
        </w:rPr>
        <w:t xml:space="preserve"> IL numero complessivo di anni necessari per conseguire il diploma è di norma pari a</w:t>
      </w:r>
      <w:r w:rsidR="001A198D">
        <w:rPr>
          <w:sz w:val="24"/>
        </w:rPr>
        <w:t>d un massimo di</w:t>
      </w:r>
      <w:r w:rsidR="00721D77">
        <w:rPr>
          <w:sz w:val="24"/>
        </w:rPr>
        <w:t xml:space="preserve"> cinque anni (analogamente per i corsi diurni), tuttavia le capacità personali, coadiuvate dalla eventuale presenza di crediti (e quindi esoneri) relativamente ad un sottoinsieme di discipline, possono permettere di abbreviare </w:t>
      </w:r>
      <w:r w:rsidR="001A198D">
        <w:rPr>
          <w:sz w:val="24"/>
        </w:rPr>
        <w:t xml:space="preserve">anche significativamente </w:t>
      </w:r>
      <w:r w:rsidR="00721D77">
        <w:rPr>
          <w:sz w:val="24"/>
        </w:rPr>
        <w:t>il percorso di studi.</w:t>
      </w:r>
    </w:p>
    <w:p w:rsidR="001F32C1" w:rsidRPr="00837ABF" w:rsidRDefault="001F32C1" w:rsidP="007341E5">
      <w:pPr>
        <w:spacing w:after="0" w:line="240" w:lineRule="auto"/>
        <w:jc w:val="both"/>
        <w:rPr>
          <w:sz w:val="24"/>
        </w:rPr>
      </w:pPr>
      <w:r w:rsidRPr="00837ABF">
        <w:rPr>
          <w:sz w:val="24"/>
        </w:rPr>
        <w:t>L’analisi della situazione personale viene formalizzata nel cosiddetto “Patto formativo individuale (PFI)”, in cui l’alunno viene reso partecipe e corresponsabile del proprio percorso di apprendimento</w:t>
      </w:r>
      <w:r w:rsidR="009E370E" w:rsidRPr="00837ABF">
        <w:rPr>
          <w:sz w:val="24"/>
        </w:rPr>
        <w:t>.</w:t>
      </w:r>
    </w:p>
    <w:p w:rsidR="0012597D" w:rsidRDefault="00011733" w:rsidP="007341E5">
      <w:pPr>
        <w:spacing w:after="0" w:line="240" w:lineRule="auto"/>
        <w:jc w:val="both"/>
        <w:rPr>
          <w:sz w:val="24"/>
        </w:rPr>
      </w:pPr>
      <w:r>
        <w:rPr>
          <w:sz w:val="24"/>
        </w:rPr>
        <w:t>La stesura del PFI di norma avviene entro il 15 novembre (in base a quanto indicato dalla CM 1 dell’11 febbraio 2016)</w:t>
      </w:r>
      <w:r w:rsidR="00E41FED">
        <w:rPr>
          <w:sz w:val="24"/>
        </w:rPr>
        <w:t>. Ogni alunno deve, all’atto dell’iscrizione, provvedere a consegnare tutta la documentazione che permetta di assegnare i suddetti crediti (pagelle scolastiche delle scuole di provenienza, certificazioni conseguite ecc.)</w:t>
      </w:r>
      <w:r w:rsidR="00246F6E">
        <w:rPr>
          <w:sz w:val="24"/>
        </w:rPr>
        <w:t>.</w:t>
      </w:r>
    </w:p>
    <w:p w:rsidR="00246F6E" w:rsidRDefault="00246F6E" w:rsidP="007341E5">
      <w:pPr>
        <w:spacing w:after="0" w:line="240" w:lineRule="auto"/>
        <w:jc w:val="both"/>
        <w:rPr>
          <w:sz w:val="24"/>
        </w:rPr>
      </w:pPr>
    </w:p>
    <w:p w:rsidR="000E6DE1" w:rsidRPr="00837ABF" w:rsidRDefault="000E6DE1" w:rsidP="007341E5">
      <w:pPr>
        <w:spacing w:after="0" w:line="240" w:lineRule="auto"/>
        <w:jc w:val="both"/>
        <w:rPr>
          <w:sz w:val="24"/>
        </w:rPr>
      </w:pPr>
    </w:p>
    <w:p w:rsidR="007341E5" w:rsidRPr="00837ABF" w:rsidRDefault="007341E5" w:rsidP="007341E5">
      <w:pPr>
        <w:spacing w:after="0" w:line="240" w:lineRule="auto"/>
        <w:jc w:val="both"/>
        <w:rPr>
          <w:sz w:val="24"/>
        </w:rPr>
      </w:pPr>
      <w:r w:rsidRPr="00837ABF">
        <w:rPr>
          <w:sz w:val="24"/>
        </w:rPr>
        <w:t>Organizzazione didattica</w:t>
      </w:r>
    </w:p>
    <w:p w:rsidR="00903A18" w:rsidRDefault="00903A18" w:rsidP="007341E5">
      <w:pPr>
        <w:spacing w:after="0" w:line="240" w:lineRule="auto"/>
        <w:jc w:val="both"/>
        <w:rPr>
          <w:sz w:val="24"/>
        </w:rPr>
      </w:pPr>
    </w:p>
    <w:p w:rsidR="00E724B3" w:rsidRDefault="007341E5" w:rsidP="007341E5">
      <w:pPr>
        <w:spacing w:after="0" w:line="240" w:lineRule="auto"/>
        <w:jc w:val="both"/>
        <w:rPr>
          <w:sz w:val="24"/>
        </w:rPr>
      </w:pPr>
      <w:r w:rsidRPr="00837ABF">
        <w:rPr>
          <w:sz w:val="24"/>
        </w:rPr>
        <w:t>Il calendario delle lezioni segue quello uffic</w:t>
      </w:r>
      <w:r w:rsidR="005D495E">
        <w:rPr>
          <w:sz w:val="24"/>
        </w:rPr>
        <w:t xml:space="preserve">iale valido per tutte le scuole della regione di appartenenza. </w:t>
      </w:r>
      <w:r w:rsidRPr="00837ABF">
        <w:rPr>
          <w:sz w:val="24"/>
        </w:rPr>
        <w:t>L’anno scolastico si svolge da metà settembre ai primi di giugno; i periodi di vacanza (natale, pasqua ecc.) coincid</w:t>
      </w:r>
      <w:r w:rsidR="000E6DE1">
        <w:rPr>
          <w:sz w:val="24"/>
        </w:rPr>
        <w:t xml:space="preserve">ono con quelli dei corsi diurni. </w:t>
      </w:r>
      <w:r w:rsidRPr="00837ABF">
        <w:rPr>
          <w:sz w:val="24"/>
        </w:rPr>
        <w:t>Le lezioni si tengono dal lunedì al venerdì (sabato libero), dalle 18:00</w:t>
      </w:r>
      <w:r w:rsidR="00DE240E">
        <w:rPr>
          <w:sz w:val="24"/>
        </w:rPr>
        <w:t xml:space="preserve"> alle 22:20, per un totale di 23</w:t>
      </w:r>
      <w:r w:rsidR="000E6DE1">
        <w:rPr>
          <w:sz w:val="24"/>
        </w:rPr>
        <w:t xml:space="preserve"> ore settimanali.</w:t>
      </w:r>
      <w:r w:rsidR="008143AE">
        <w:rPr>
          <w:sz w:val="24"/>
        </w:rPr>
        <w:t xml:space="preserve"> L’unità oraria è di 50 minuti, la ricreazione dura dalle 19:40 alle 19:50.</w:t>
      </w:r>
      <w:r w:rsidR="00E724B3">
        <w:rPr>
          <w:sz w:val="24"/>
        </w:rPr>
        <w:t xml:space="preserve"> </w:t>
      </w:r>
    </w:p>
    <w:p w:rsidR="00E724B3" w:rsidRDefault="00E724B3" w:rsidP="007341E5">
      <w:pPr>
        <w:spacing w:after="0" w:line="240" w:lineRule="auto"/>
        <w:jc w:val="both"/>
        <w:rPr>
          <w:sz w:val="24"/>
        </w:rPr>
      </w:pPr>
      <w:r>
        <w:rPr>
          <w:sz w:val="24"/>
        </w:rPr>
        <w:t xml:space="preserve">Il monte ore completo complessivo è pari al 70% di quello dei corrispondenti corsi diurni (art.4 c.5, punto b del DPR 263/12), ed il quadro orario è definito nelle tabelle allegate alle linee guida specificate nel DI del 12 marzo 2015. </w:t>
      </w:r>
      <w:r w:rsidR="007341E5" w:rsidRPr="00837ABF">
        <w:rPr>
          <w:sz w:val="24"/>
        </w:rPr>
        <w:t xml:space="preserve">Le discipline (materie) sono identiche a quelle dei corsi diurni, eccezion fatta per Educazione fisica, </w:t>
      </w:r>
      <w:r w:rsidR="000E6DE1">
        <w:rPr>
          <w:sz w:val="24"/>
        </w:rPr>
        <w:t>a</w:t>
      </w:r>
      <w:r w:rsidR="007341E5" w:rsidRPr="00837ABF">
        <w:rPr>
          <w:sz w:val="24"/>
        </w:rPr>
        <w:t>ssente dai corsi IDA</w:t>
      </w:r>
      <w:r w:rsidR="009C3D33">
        <w:rPr>
          <w:sz w:val="24"/>
        </w:rPr>
        <w:t xml:space="preserve">. </w:t>
      </w:r>
    </w:p>
    <w:p w:rsidR="00E724B3" w:rsidRPr="00837ABF" w:rsidRDefault="00E724B3" w:rsidP="00E724B3">
      <w:pPr>
        <w:spacing w:after="0" w:line="240" w:lineRule="auto"/>
        <w:jc w:val="both"/>
        <w:rPr>
          <w:sz w:val="24"/>
        </w:rPr>
      </w:pPr>
      <w:r w:rsidRPr="00837ABF">
        <w:rPr>
          <w:sz w:val="24"/>
        </w:rPr>
        <w:t xml:space="preserve">L’organizzazione di massima prevede un primo biennio comune a tutti gli indirizzi (denominato “primo periodo didattico” in base al DPR 263/12), un secondo biennio (“secondo periodo didattico”) e un ultimo 5° anno (“terzo periodo </w:t>
      </w:r>
      <w:r>
        <w:rPr>
          <w:sz w:val="24"/>
        </w:rPr>
        <w:t>didattico”) di specializzazione. L’anno scolastico è di norma organizzato in due quadrimestri (settembre-febbraio e febbraio-giugno).</w:t>
      </w:r>
    </w:p>
    <w:p w:rsidR="009C3D33" w:rsidRDefault="009C3D33" w:rsidP="007341E5">
      <w:pPr>
        <w:spacing w:after="0" w:line="240" w:lineRule="auto"/>
        <w:jc w:val="both"/>
        <w:rPr>
          <w:sz w:val="24"/>
        </w:rPr>
      </w:pPr>
      <w:r>
        <w:rPr>
          <w:sz w:val="24"/>
        </w:rPr>
        <w:t>L</w:t>
      </w:r>
      <w:r w:rsidR="004C7C3C" w:rsidRPr="00837ABF">
        <w:rPr>
          <w:sz w:val="24"/>
        </w:rPr>
        <w:t>e</w:t>
      </w:r>
      <w:r w:rsidR="00E40AFA">
        <w:rPr>
          <w:sz w:val="24"/>
        </w:rPr>
        <w:t xml:space="preserve"> specializzazioni presenti sono:</w:t>
      </w:r>
    </w:p>
    <w:p w:rsidR="009C3D33" w:rsidRPr="00E40AFA" w:rsidRDefault="004C7C3C" w:rsidP="00E40AFA">
      <w:pPr>
        <w:pStyle w:val="Paragrafoelenco"/>
        <w:numPr>
          <w:ilvl w:val="0"/>
          <w:numId w:val="5"/>
        </w:numPr>
        <w:spacing w:after="0" w:line="240" w:lineRule="auto"/>
        <w:jc w:val="both"/>
        <w:rPr>
          <w:sz w:val="24"/>
        </w:rPr>
      </w:pPr>
      <w:r w:rsidRPr="00E40AFA">
        <w:rPr>
          <w:sz w:val="24"/>
        </w:rPr>
        <w:t>Informa</w:t>
      </w:r>
      <w:r w:rsidR="009C3D33" w:rsidRPr="00E40AFA">
        <w:rPr>
          <w:sz w:val="24"/>
        </w:rPr>
        <w:t>tica</w:t>
      </w:r>
      <w:r w:rsidR="00E40AFA" w:rsidRPr="00E40AFA">
        <w:rPr>
          <w:sz w:val="24"/>
        </w:rPr>
        <w:t xml:space="preserve"> e Telecomunicazioni con articolazione Informatica.</w:t>
      </w:r>
    </w:p>
    <w:p w:rsidR="009C3D33" w:rsidRPr="00E40AFA" w:rsidRDefault="009C3D33" w:rsidP="00E40AFA">
      <w:pPr>
        <w:pStyle w:val="Paragrafoelenco"/>
        <w:numPr>
          <w:ilvl w:val="0"/>
          <w:numId w:val="5"/>
        </w:numPr>
        <w:spacing w:after="0" w:line="240" w:lineRule="auto"/>
        <w:jc w:val="both"/>
        <w:rPr>
          <w:sz w:val="24"/>
        </w:rPr>
      </w:pPr>
      <w:r w:rsidRPr="00E40AFA">
        <w:rPr>
          <w:sz w:val="24"/>
        </w:rPr>
        <w:lastRenderedPageBreak/>
        <w:t>Elettrotecnica</w:t>
      </w:r>
      <w:r w:rsidR="00E40AFA" w:rsidRPr="00E40AFA">
        <w:rPr>
          <w:sz w:val="24"/>
        </w:rPr>
        <w:t xml:space="preserve"> ed Elettronica, con articolazione Elettrotecnica.</w:t>
      </w:r>
    </w:p>
    <w:p w:rsidR="009C3D33" w:rsidRPr="00E40AFA" w:rsidRDefault="009C3D33" w:rsidP="00E40AFA">
      <w:pPr>
        <w:pStyle w:val="Paragrafoelenco"/>
        <w:numPr>
          <w:ilvl w:val="0"/>
          <w:numId w:val="5"/>
        </w:numPr>
        <w:spacing w:after="0" w:line="240" w:lineRule="auto"/>
        <w:jc w:val="both"/>
        <w:rPr>
          <w:sz w:val="24"/>
        </w:rPr>
      </w:pPr>
      <w:r w:rsidRPr="00E40AFA">
        <w:rPr>
          <w:sz w:val="24"/>
        </w:rPr>
        <w:t>Meccanica, Meccatronica Ed Energia, con articolazione Meccanica e Meccatronica</w:t>
      </w:r>
    </w:p>
    <w:p w:rsidR="007341E5" w:rsidRPr="00837ABF" w:rsidRDefault="009C3D33" w:rsidP="007341E5">
      <w:pPr>
        <w:spacing w:after="0" w:line="240" w:lineRule="auto"/>
        <w:jc w:val="both"/>
        <w:rPr>
          <w:sz w:val="24"/>
        </w:rPr>
      </w:pPr>
      <w:r>
        <w:rPr>
          <w:sz w:val="24"/>
        </w:rPr>
        <w:t>per l’a.s. 17-18 sono state richieste l’attivazione della specializzazione Chimica, biotecnologie e materiali, e dell’articolazione Energia per la Meccanica.</w:t>
      </w:r>
    </w:p>
    <w:p w:rsidR="007341E5" w:rsidRPr="00837ABF" w:rsidRDefault="007341E5" w:rsidP="007341E5">
      <w:pPr>
        <w:spacing w:after="0" w:line="240" w:lineRule="auto"/>
        <w:jc w:val="both"/>
        <w:rPr>
          <w:sz w:val="24"/>
        </w:rPr>
      </w:pPr>
      <w:r w:rsidRPr="00837ABF">
        <w:rPr>
          <w:sz w:val="24"/>
        </w:rPr>
        <w:t>Il diploma statale rilasciato è identico a quello dei corsi diurni</w:t>
      </w:r>
      <w:r w:rsidR="005243E4">
        <w:rPr>
          <w:sz w:val="24"/>
        </w:rPr>
        <w:t>.</w:t>
      </w:r>
      <w:r w:rsidRPr="00837ABF">
        <w:rPr>
          <w:sz w:val="24"/>
        </w:rPr>
        <w:t xml:space="preserve"> </w:t>
      </w:r>
    </w:p>
    <w:p w:rsidR="001D16C3" w:rsidRDefault="004C7C3C" w:rsidP="007341E5">
      <w:pPr>
        <w:spacing w:after="0" w:line="240" w:lineRule="auto"/>
        <w:jc w:val="both"/>
        <w:rPr>
          <w:sz w:val="24"/>
          <w:szCs w:val="24"/>
        </w:rPr>
      </w:pPr>
      <w:r w:rsidRPr="005B6272">
        <w:rPr>
          <w:sz w:val="24"/>
          <w:szCs w:val="24"/>
        </w:rPr>
        <w:t xml:space="preserve">E’ inoltre presente una flessibilità oraria che permette l’eventuale ingresso posticipato e/o uscita anticipata per le esigenze </w:t>
      </w:r>
      <w:r w:rsidR="001D16C3" w:rsidRPr="005B6272">
        <w:rPr>
          <w:sz w:val="24"/>
          <w:szCs w:val="24"/>
        </w:rPr>
        <w:t xml:space="preserve">anche </w:t>
      </w:r>
      <w:r w:rsidRPr="005B6272">
        <w:rPr>
          <w:sz w:val="24"/>
          <w:szCs w:val="24"/>
        </w:rPr>
        <w:t>di natura lavorativa</w:t>
      </w:r>
      <w:r w:rsidR="001D16C3" w:rsidRPr="005B6272">
        <w:rPr>
          <w:sz w:val="24"/>
          <w:szCs w:val="24"/>
        </w:rPr>
        <w:t>.</w:t>
      </w:r>
      <w:r w:rsidR="00856A44">
        <w:rPr>
          <w:sz w:val="24"/>
          <w:szCs w:val="24"/>
        </w:rPr>
        <w:t xml:space="preserve"> Ogni alunno può frequentare le discipline previste dal proprio PFI per il periodo previsto.</w:t>
      </w:r>
    </w:p>
    <w:p w:rsidR="00856A44" w:rsidRPr="005B6272" w:rsidRDefault="00856A44" w:rsidP="007341E5">
      <w:pPr>
        <w:spacing w:after="0" w:line="240" w:lineRule="auto"/>
        <w:jc w:val="both"/>
        <w:rPr>
          <w:sz w:val="24"/>
          <w:szCs w:val="24"/>
        </w:rPr>
      </w:pPr>
    </w:p>
    <w:p w:rsidR="00B06B76" w:rsidRDefault="001D16C3" w:rsidP="00B06B76">
      <w:pPr>
        <w:jc w:val="both"/>
        <w:rPr>
          <w:sz w:val="24"/>
          <w:szCs w:val="24"/>
        </w:rPr>
      </w:pPr>
      <w:r w:rsidRPr="005B6272">
        <w:rPr>
          <w:sz w:val="24"/>
          <w:szCs w:val="24"/>
        </w:rPr>
        <w:t xml:space="preserve">In base all’art. 14 c.7 del DPR 122/09, </w:t>
      </w:r>
      <w:r w:rsidR="005B6272" w:rsidRPr="005B6272">
        <w:rPr>
          <w:sz w:val="24"/>
          <w:szCs w:val="24"/>
        </w:rPr>
        <w:t xml:space="preserve">e come ribadito dall’art. 4 della </w:t>
      </w:r>
      <w:r w:rsidR="005B6272" w:rsidRPr="005B6272">
        <w:rPr>
          <w:color w:val="000000"/>
          <w:sz w:val="24"/>
          <w:szCs w:val="24"/>
        </w:rPr>
        <w:t xml:space="preserve">C. M. n.3 del 17/03/2016, </w:t>
      </w:r>
      <w:r w:rsidRPr="005B6272">
        <w:rPr>
          <w:sz w:val="24"/>
          <w:szCs w:val="24"/>
        </w:rPr>
        <w:t xml:space="preserve">il tetto massimo di assenze è pari </w:t>
      </w:r>
      <w:r w:rsidR="005B6272" w:rsidRPr="005B6272">
        <w:rPr>
          <w:sz w:val="24"/>
          <w:szCs w:val="24"/>
        </w:rPr>
        <w:t>a non piu’ del</w:t>
      </w:r>
      <w:r w:rsidRPr="005B6272">
        <w:rPr>
          <w:sz w:val="24"/>
          <w:szCs w:val="24"/>
        </w:rPr>
        <w:t xml:space="preserve"> 25% </w:t>
      </w:r>
      <w:r w:rsidR="005B6272" w:rsidRPr="005B6272">
        <w:rPr>
          <w:sz w:val="24"/>
          <w:szCs w:val="24"/>
        </w:rPr>
        <w:t>del monte orario del percorso di studio personalizzato (PSP) definito nel Patto formativo individuale.</w:t>
      </w:r>
      <w:r w:rsidRPr="005B6272">
        <w:rPr>
          <w:sz w:val="24"/>
          <w:szCs w:val="24"/>
        </w:rPr>
        <w:t xml:space="preserve"> </w:t>
      </w:r>
      <w:r w:rsidR="005B6272" w:rsidRPr="005B6272">
        <w:rPr>
          <w:sz w:val="24"/>
          <w:szCs w:val="24"/>
        </w:rPr>
        <w:t>Tale monte è pari al monte ore complessivo del periodo didattico sottratta la quota oraria utilizzata per le attività di accoglienza e orientamento (pari a non più del 10% del monte ore medesimo) e quella derivante dal riconoscimento dei crediti. I</w:t>
      </w:r>
      <w:r w:rsidRPr="005B6272">
        <w:rPr>
          <w:sz w:val="24"/>
          <w:szCs w:val="24"/>
        </w:rPr>
        <w:t xml:space="preserve">l collegio dei docenti può derogare a tale limite, </w:t>
      </w:r>
      <w:r w:rsidR="005B6272" w:rsidRPr="005B6272">
        <w:rPr>
          <w:sz w:val="24"/>
          <w:szCs w:val="24"/>
        </w:rPr>
        <w:t>in casi eccezionali (anche di natura lavorativa), comunque a condizione che le assenze complessive non pregiudichino la possibilità di procedere alla valutazione</w:t>
      </w:r>
      <w:r w:rsidR="00B06B76">
        <w:rPr>
          <w:sz w:val="24"/>
          <w:szCs w:val="24"/>
        </w:rPr>
        <w:t xml:space="preserve">. </w:t>
      </w:r>
      <w:r w:rsidR="00991886">
        <w:rPr>
          <w:sz w:val="24"/>
          <w:szCs w:val="24"/>
        </w:rPr>
        <w:t>La personalizzazione del percorso di studi e la suddivisione in periodi didattici non permettono ancora l’utilizzo del registro elettronico per la rilevazione delle presenze, pertanto ci si avvale di un registro cartaceo la cui struttura e procedura per l’utilizzo sono stabilite dal collegio dei docenti su suggerimento dei dipartimenti disciplinari.</w:t>
      </w:r>
    </w:p>
    <w:p w:rsidR="00970F53" w:rsidRDefault="00970F53" w:rsidP="00970F53">
      <w:pPr>
        <w:spacing w:after="0"/>
        <w:jc w:val="both"/>
        <w:rPr>
          <w:sz w:val="24"/>
        </w:rPr>
      </w:pPr>
      <w:r>
        <w:rPr>
          <w:sz w:val="24"/>
          <w:szCs w:val="24"/>
        </w:rPr>
        <w:t>La didattica si svolge attraverso l</w:t>
      </w:r>
      <w:r w:rsidR="00856A44" w:rsidRPr="00970F53">
        <w:rPr>
          <w:sz w:val="24"/>
          <w:szCs w:val="24"/>
        </w:rPr>
        <w:t xml:space="preserve">ezioni </w:t>
      </w:r>
      <w:r>
        <w:rPr>
          <w:sz w:val="24"/>
          <w:szCs w:val="24"/>
        </w:rPr>
        <w:t xml:space="preserve">frontali </w:t>
      </w:r>
      <w:r w:rsidR="00856A44" w:rsidRPr="00970F53">
        <w:rPr>
          <w:sz w:val="24"/>
          <w:szCs w:val="24"/>
        </w:rPr>
        <w:t xml:space="preserve">di teoria in aula e pratica nei laboratori; </w:t>
      </w:r>
      <w:r>
        <w:rPr>
          <w:sz w:val="24"/>
          <w:szCs w:val="24"/>
        </w:rPr>
        <w:t>l’</w:t>
      </w:r>
      <w:r w:rsidR="00856A44" w:rsidRPr="00970F53">
        <w:rPr>
          <w:sz w:val="24"/>
          <w:szCs w:val="24"/>
        </w:rPr>
        <w:t>articolazione dei programmi secondo standard ministeriali con gli stessi contenuti dei corsi diurni</w:t>
      </w:r>
      <w:r>
        <w:rPr>
          <w:sz w:val="24"/>
          <w:szCs w:val="24"/>
        </w:rPr>
        <w:t xml:space="preserve"> (pur se con la riduzione del 30%). Oltre le ore di lezione frontale, sono fornite altre ore </w:t>
      </w:r>
      <w:r w:rsidR="00856A44" w:rsidRPr="00970F53">
        <w:rPr>
          <w:sz w:val="24"/>
          <w:szCs w:val="24"/>
        </w:rPr>
        <w:t xml:space="preserve">dedicate ad attività di recupero, utilizzabili per richieste di chiarimento (ad esempio a seguito di assenza dalle lezioni per impegni lavorativi) e/o per il recupero di eventuali </w:t>
      </w:r>
      <w:r>
        <w:rPr>
          <w:sz w:val="24"/>
          <w:szCs w:val="24"/>
        </w:rPr>
        <w:t>lacune. In base alla disponibilita’ dei singoli docenti, tali ore sono allocate dalle 17:00 alle 22:20. Le v</w:t>
      </w:r>
      <w:r w:rsidR="00856A44" w:rsidRPr="00970F53">
        <w:rPr>
          <w:sz w:val="24"/>
          <w:szCs w:val="24"/>
        </w:rPr>
        <w:t xml:space="preserve">erifiche periodiche </w:t>
      </w:r>
      <w:r>
        <w:rPr>
          <w:sz w:val="24"/>
          <w:szCs w:val="24"/>
        </w:rPr>
        <w:t xml:space="preserve">sono </w:t>
      </w:r>
      <w:r w:rsidR="00856A44" w:rsidRPr="00970F53">
        <w:rPr>
          <w:sz w:val="24"/>
          <w:szCs w:val="24"/>
        </w:rPr>
        <w:t>“classiche” (prove scritte, orali e pratiche) ma flessibili (frazionate per moduli, recuperabili in caso di assenza); il voto finale per ogni disciplina è unico</w:t>
      </w:r>
      <w:r>
        <w:rPr>
          <w:sz w:val="24"/>
          <w:szCs w:val="24"/>
        </w:rPr>
        <w:t xml:space="preserve">. </w:t>
      </w:r>
      <w:r w:rsidR="0040106E" w:rsidRPr="005B6272">
        <w:rPr>
          <w:sz w:val="24"/>
          <w:szCs w:val="24"/>
        </w:rPr>
        <w:t xml:space="preserve">La </w:t>
      </w:r>
      <w:r w:rsidR="004C7C3C" w:rsidRPr="005B6272">
        <w:rPr>
          <w:sz w:val="24"/>
          <w:szCs w:val="24"/>
        </w:rPr>
        <w:t xml:space="preserve">didattica </w:t>
      </w:r>
      <w:r w:rsidR="0040106E" w:rsidRPr="005B6272">
        <w:rPr>
          <w:sz w:val="24"/>
          <w:szCs w:val="24"/>
        </w:rPr>
        <w:t xml:space="preserve">si svolge </w:t>
      </w:r>
      <w:r w:rsidR="005D495E">
        <w:rPr>
          <w:sz w:val="24"/>
          <w:szCs w:val="24"/>
        </w:rPr>
        <w:t xml:space="preserve">prevalentemente </w:t>
      </w:r>
      <w:r w:rsidR="004C7C3C" w:rsidRPr="005B6272">
        <w:rPr>
          <w:sz w:val="24"/>
          <w:szCs w:val="24"/>
        </w:rPr>
        <w:t>durante le ore curriculari (non so</w:t>
      </w:r>
      <w:r w:rsidR="004C7C3C" w:rsidRPr="00837ABF">
        <w:rPr>
          <w:sz w:val="24"/>
        </w:rPr>
        <w:t>no previsti “compiti per casa”)</w:t>
      </w:r>
      <w:r w:rsidR="0040106E" w:rsidRPr="00837ABF">
        <w:rPr>
          <w:sz w:val="24"/>
        </w:rPr>
        <w:t>.</w:t>
      </w:r>
      <w:r w:rsidR="00B06B76">
        <w:rPr>
          <w:sz w:val="24"/>
        </w:rPr>
        <w:t xml:space="preserve"> </w:t>
      </w:r>
    </w:p>
    <w:p w:rsidR="00B06B76" w:rsidRPr="00B06B76" w:rsidRDefault="00B06B76" w:rsidP="00970F53">
      <w:pPr>
        <w:spacing w:after="0"/>
        <w:jc w:val="both"/>
      </w:pPr>
      <w:r>
        <w:rPr>
          <w:sz w:val="24"/>
        </w:rPr>
        <w:t>Relativamente ai c</w:t>
      </w:r>
      <w:r w:rsidRPr="00B06B76">
        <w:t>osti  di iscrizione, frequen</w:t>
      </w:r>
      <w:r>
        <w:t>za, libri e materiale didattico:</w:t>
      </w:r>
    </w:p>
    <w:p w:rsidR="000C144B" w:rsidRPr="00B06B76" w:rsidRDefault="0040166B" w:rsidP="00970F53">
      <w:pPr>
        <w:numPr>
          <w:ilvl w:val="0"/>
          <w:numId w:val="4"/>
        </w:numPr>
        <w:spacing w:after="0"/>
        <w:jc w:val="both"/>
        <w:rPr>
          <w:sz w:val="24"/>
        </w:rPr>
      </w:pPr>
      <w:r w:rsidRPr="00B06B76">
        <w:rPr>
          <w:sz w:val="24"/>
        </w:rPr>
        <w:t>Trattandosi di una scuola statale a tutti gli effetti, si deve solo sostenere la tassa di iscrizione annuale</w:t>
      </w:r>
      <w:r w:rsidR="00B06B76" w:rsidRPr="00B06B76">
        <w:rPr>
          <w:sz w:val="24"/>
        </w:rPr>
        <w:t xml:space="preserve">, identica a quella dei corsi diurni; </w:t>
      </w:r>
      <w:r w:rsidR="00B06B76">
        <w:rPr>
          <w:sz w:val="24"/>
        </w:rPr>
        <w:t>n</w:t>
      </w:r>
      <w:r w:rsidRPr="00B06B76">
        <w:rPr>
          <w:sz w:val="24"/>
        </w:rPr>
        <w:t>essun costo aggiuntivo è previsto per la frequenza</w:t>
      </w:r>
      <w:r w:rsidR="00B06B76">
        <w:rPr>
          <w:sz w:val="24"/>
        </w:rPr>
        <w:t>.</w:t>
      </w:r>
    </w:p>
    <w:p w:rsidR="000C144B" w:rsidRPr="00B06B76" w:rsidRDefault="0040166B" w:rsidP="00970F53">
      <w:pPr>
        <w:numPr>
          <w:ilvl w:val="0"/>
          <w:numId w:val="4"/>
        </w:numPr>
        <w:spacing w:after="0"/>
        <w:jc w:val="both"/>
        <w:rPr>
          <w:sz w:val="24"/>
        </w:rPr>
      </w:pPr>
      <w:r w:rsidRPr="00B06B76">
        <w:rPr>
          <w:sz w:val="24"/>
        </w:rPr>
        <w:t xml:space="preserve">Il materiale didattico è </w:t>
      </w:r>
      <w:r w:rsidR="00B06B76" w:rsidRPr="00B06B76">
        <w:rPr>
          <w:sz w:val="24"/>
        </w:rPr>
        <w:t xml:space="preserve">in genere </w:t>
      </w:r>
      <w:r w:rsidRPr="00B06B76">
        <w:rPr>
          <w:sz w:val="24"/>
        </w:rPr>
        <w:t>fornito dai docenti (dispense su carta e/o in formato elettronico)</w:t>
      </w:r>
      <w:r w:rsidR="00B06B76" w:rsidRPr="00B06B76">
        <w:rPr>
          <w:sz w:val="24"/>
        </w:rPr>
        <w:t xml:space="preserve">; </w:t>
      </w:r>
      <w:r w:rsidR="00B06B76">
        <w:rPr>
          <w:sz w:val="24"/>
        </w:rPr>
        <w:t>p</w:t>
      </w:r>
      <w:r w:rsidRPr="00B06B76">
        <w:rPr>
          <w:sz w:val="24"/>
        </w:rPr>
        <w:t>er approfondimento sui libri di testo, la scuola è comunque dotata di una vasta biblioteca, i cui volumi sono forniti in comodato d’uso gratuito per l’intero anno scolastico</w:t>
      </w:r>
      <w:r w:rsidR="00B06B76">
        <w:rPr>
          <w:sz w:val="24"/>
        </w:rPr>
        <w:t>.</w:t>
      </w:r>
    </w:p>
    <w:p w:rsidR="005243E4" w:rsidRDefault="005D495E" w:rsidP="00B06B76">
      <w:pPr>
        <w:jc w:val="both"/>
        <w:rPr>
          <w:sz w:val="24"/>
        </w:rPr>
      </w:pPr>
      <w:r>
        <w:rPr>
          <w:sz w:val="24"/>
        </w:rPr>
        <w:t>Il consiglio di classe è sostituito dal consiglio di periodo, che riunisce tutti i docenti de</w:t>
      </w:r>
      <w:r w:rsidR="0046048E">
        <w:rPr>
          <w:sz w:val="24"/>
        </w:rPr>
        <w:t>l periodo didattico interessato, fermo restando le analoghe funzioni svolte da tale consiglio (programmazione didattica, recepimento delle delibere delle sezioni funzionali e commissioni per il PFI, valutazione e scrutini).</w:t>
      </w:r>
    </w:p>
    <w:p w:rsidR="008F645A" w:rsidRDefault="005243E4" w:rsidP="00B06B76">
      <w:pPr>
        <w:jc w:val="both"/>
        <w:rPr>
          <w:sz w:val="24"/>
        </w:rPr>
      </w:pPr>
      <w:r>
        <w:rPr>
          <w:sz w:val="24"/>
        </w:rPr>
        <w:t xml:space="preserve">Differisce il calcolo dei punti di credito relativo al II periodo didattico, ossia terzo e quarto anno, in quanto per tale periodo il credito è attribuito moltiplicando per due il credito scolastico assegnato ad esito dello scrutinio finale del II periodo stesso sulla base della media dei voti assegnati. </w:t>
      </w:r>
    </w:p>
    <w:p w:rsidR="00C6052A" w:rsidRDefault="005243E4" w:rsidP="007D12D0">
      <w:pPr>
        <w:jc w:val="both"/>
        <w:rPr>
          <w:sz w:val="24"/>
        </w:rPr>
      </w:pPr>
      <w:r>
        <w:rPr>
          <w:sz w:val="24"/>
        </w:rPr>
        <w:lastRenderedPageBreak/>
        <w:t>In altri termini, nell’ipotesi di svolgimento del II periodo su due anni solari (c.d. terzo e quarto anno), alla fine del terzo anno non viene assegnato nessun punteggio, mentre alla fine del quarto (ossia alla conclusione</w:t>
      </w:r>
      <w:r w:rsidR="008906BD">
        <w:rPr>
          <w:sz w:val="24"/>
        </w:rPr>
        <w:t xml:space="preserve"> dell’intero II periodo) vengono utilizzati i voti del terzo e quarto anno globalmente per determinare la media (su due anni, quindi). </w:t>
      </w:r>
      <w:r w:rsidR="008F645A">
        <w:rPr>
          <w:sz w:val="24"/>
        </w:rPr>
        <w:t>Da</w:t>
      </w:r>
      <w:r w:rsidR="008906BD">
        <w:rPr>
          <w:sz w:val="24"/>
        </w:rPr>
        <w:t xml:space="preserve"> tale media, in base alla tabella A </w:t>
      </w:r>
      <w:r w:rsidR="008F645A">
        <w:rPr>
          <w:sz w:val="24"/>
        </w:rPr>
        <w:t>allegata al DM del 6 agosto 1999 (tabella identica a quella dei corsi diurni), viene ricavato il credito numerico, che viene infine moltiplicato per due per determinare il credito scolastico complessivo sui due anni.</w:t>
      </w:r>
    </w:p>
    <w:p w:rsidR="00D113BC" w:rsidRDefault="00D113BC" w:rsidP="007D12D0">
      <w:pPr>
        <w:jc w:val="both"/>
        <w:rPr>
          <w:sz w:val="24"/>
        </w:rPr>
      </w:pPr>
      <w:r>
        <w:rPr>
          <w:sz w:val="24"/>
        </w:rPr>
        <w:t xml:space="preserve">Alla fine di ogni anno scolastico, l’alunno può avere conseguito una valutazione non inferiore a sei decimi in tutte le discipline previste per il relativo periodo didattico dal proprio PFI, e quindi essere </w:t>
      </w:r>
      <w:r w:rsidR="005D495E">
        <w:rPr>
          <w:sz w:val="24"/>
        </w:rPr>
        <w:t xml:space="preserve">considerato </w:t>
      </w:r>
      <w:r w:rsidR="00985D1B">
        <w:rPr>
          <w:sz w:val="24"/>
        </w:rPr>
        <w:t>idoneo (</w:t>
      </w:r>
      <w:r>
        <w:rPr>
          <w:sz w:val="24"/>
        </w:rPr>
        <w:t>“promosso”</w:t>
      </w:r>
      <w:r w:rsidR="00985D1B">
        <w:rPr>
          <w:sz w:val="24"/>
        </w:rPr>
        <w:t>)</w:t>
      </w:r>
      <w:r>
        <w:rPr>
          <w:sz w:val="24"/>
        </w:rPr>
        <w:t xml:space="preserve"> al periodo successivo</w:t>
      </w:r>
      <w:r w:rsidR="005D495E">
        <w:rPr>
          <w:sz w:val="24"/>
        </w:rPr>
        <w:t xml:space="preserve"> dal consiglio di periodo</w:t>
      </w:r>
      <w:r>
        <w:rPr>
          <w:sz w:val="24"/>
        </w:rPr>
        <w:t xml:space="preserve">. Nel caso che l’alunno, alla fine di un anno scolastico, non abbia conseguito una valutazione sufficiente in una o più discipline previste per </w:t>
      </w:r>
      <w:r w:rsidR="00D53AF5">
        <w:rPr>
          <w:sz w:val="24"/>
        </w:rPr>
        <w:t xml:space="preserve">il periodo </w:t>
      </w:r>
      <w:r>
        <w:rPr>
          <w:sz w:val="24"/>
        </w:rPr>
        <w:t xml:space="preserve">in base al proprio PFI, </w:t>
      </w:r>
      <w:r w:rsidR="00D53AF5">
        <w:rPr>
          <w:sz w:val="24"/>
        </w:rPr>
        <w:t xml:space="preserve">ha l’opportunità di completare tali discipline nell’anno scolastico successivo, rimanendo quindi </w:t>
      </w:r>
      <w:r>
        <w:rPr>
          <w:sz w:val="24"/>
        </w:rPr>
        <w:t>all’interno del periodo didattico</w:t>
      </w:r>
      <w:r w:rsidR="00850E91">
        <w:rPr>
          <w:sz w:val="24"/>
        </w:rPr>
        <w:t xml:space="preserve"> fino a tale completamento.</w:t>
      </w:r>
    </w:p>
    <w:p w:rsidR="007D12D0" w:rsidRDefault="007D12D0" w:rsidP="007D12D0">
      <w:pPr>
        <w:jc w:val="both"/>
        <w:rPr>
          <w:sz w:val="24"/>
        </w:rPr>
      </w:pPr>
      <w:r>
        <w:rPr>
          <w:sz w:val="24"/>
        </w:rPr>
        <w:t>Relativamente agli esami di stato, la cui organizzazione e svolgimento sono identici a quelli dei corsi diurni, l’art. 7 c.8 del DM 142/16 ha stabilito per l’a.s. 15-16 che i candidati provenienti da corsi IDA che sulla base del proprio PFI ed in presenza di crediti formativi riconosciuti, risultassero esonerati nella classe terminale dalla frequenza di alcune materie, possono per le stesse materie chiedere anche l’esonero dall’esame di stato relativamente alla terza prova scritta ed al colloquio. Detti candidati devono comunque sostenere la prima prova scritta, la seconda prova scritta, la terza prova (relativamente alle discipline senza esonero) ed il colloquio (sulle sole discipline senza esonero). Tale procedura di esonero parziale dagli esami di stato ha tuttora carattere transitorio (viene cioè stabilita anno per anno da apposita circolare, in genere emanata qualche mese prima dello svolgimento degli esami stessi).</w:t>
      </w:r>
    </w:p>
    <w:p w:rsidR="00991886" w:rsidRPr="00837ABF" w:rsidRDefault="00991886" w:rsidP="007D12D0">
      <w:pPr>
        <w:jc w:val="both"/>
        <w:rPr>
          <w:sz w:val="24"/>
        </w:rPr>
      </w:pPr>
      <w:r>
        <w:rPr>
          <w:sz w:val="24"/>
        </w:rPr>
        <w:t xml:space="preserve">Anche per i corsi IDA </w:t>
      </w:r>
      <w:r w:rsidR="00EB5498">
        <w:rPr>
          <w:sz w:val="24"/>
        </w:rPr>
        <w:t xml:space="preserve">infine </w:t>
      </w:r>
      <w:r>
        <w:rPr>
          <w:sz w:val="24"/>
        </w:rPr>
        <w:t xml:space="preserve">è prevista la partecipazione alle attività ed iniziative scolastiche già attive nei corsi diurni </w:t>
      </w:r>
      <w:r w:rsidR="003F434F">
        <w:rPr>
          <w:sz w:val="24"/>
        </w:rPr>
        <w:t xml:space="preserve">quali </w:t>
      </w:r>
      <w:r>
        <w:rPr>
          <w:sz w:val="24"/>
        </w:rPr>
        <w:t>corsi extracurriculari</w:t>
      </w:r>
      <w:r w:rsidR="000D08F5">
        <w:rPr>
          <w:sz w:val="24"/>
        </w:rPr>
        <w:t xml:space="preserve"> (significativo riscontro in termini di collocazione nel mondo del lavoro ha avuto </w:t>
      </w:r>
      <w:r w:rsidR="001D2604">
        <w:rPr>
          <w:sz w:val="24"/>
        </w:rPr>
        <w:t xml:space="preserve">ad esempio </w:t>
      </w:r>
      <w:r w:rsidR="000D08F5">
        <w:rPr>
          <w:sz w:val="24"/>
        </w:rPr>
        <w:t xml:space="preserve">il corso di </w:t>
      </w:r>
      <w:r w:rsidR="001D2604">
        <w:rPr>
          <w:sz w:val="24"/>
        </w:rPr>
        <w:t>“Verifica degli impianti di terra” svoltosi nell’as 15-16</w:t>
      </w:r>
      <w:r w:rsidR="000D708A">
        <w:rPr>
          <w:sz w:val="24"/>
        </w:rPr>
        <w:t>)</w:t>
      </w:r>
      <w:r>
        <w:rPr>
          <w:sz w:val="24"/>
        </w:rPr>
        <w:t xml:space="preserve">, </w:t>
      </w:r>
      <w:r w:rsidR="0040166B">
        <w:rPr>
          <w:sz w:val="24"/>
        </w:rPr>
        <w:t xml:space="preserve">attività Erasmus, </w:t>
      </w:r>
      <w:r>
        <w:rPr>
          <w:sz w:val="24"/>
        </w:rPr>
        <w:t>certificazioni, alternanza scuola-lavoro per gli studenti non lavoratori, stage aziendali</w:t>
      </w:r>
      <w:r w:rsidR="003F434F">
        <w:rPr>
          <w:sz w:val="24"/>
        </w:rPr>
        <w:t>, rapporti con il territorio anche con la collaborazione con i CPIA, rapporti con associazioni di categoria.</w:t>
      </w:r>
    </w:p>
    <w:sectPr w:rsidR="00991886" w:rsidRPr="00837AB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26AAC"/>
    <w:multiLevelType w:val="hybridMultilevel"/>
    <w:tmpl w:val="08E0EB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435E2824"/>
    <w:multiLevelType w:val="hybridMultilevel"/>
    <w:tmpl w:val="6AA8145C"/>
    <w:lvl w:ilvl="0" w:tplc="519C4924">
      <w:start w:val="1"/>
      <w:numFmt w:val="decimal"/>
      <w:lvlText w:val="%1."/>
      <w:lvlJc w:val="left"/>
      <w:pPr>
        <w:tabs>
          <w:tab w:val="num" w:pos="720"/>
        </w:tabs>
        <w:ind w:left="720" w:hanging="360"/>
      </w:pPr>
    </w:lvl>
    <w:lvl w:ilvl="1" w:tplc="69A8C926" w:tentative="1">
      <w:start w:val="1"/>
      <w:numFmt w:val="decimal"/>
      <w:lvlText w:val="%2."/>
      <w:lvlJc w:val="left"/>
      <w:pPr>
        <w:tabs>
          <w:tab w:val="num" w:pos="1440"/>
        </w:tabs>
        <w:ind w:left="1440" w:hanging="360"/>
      </w:pPr>
    </w:lvl>
    <w:lvl w:ilvl="2" w:tplc="2976DE7E" w:tentative="1">
      <w:start w:val="1"/>
      <w:numFmt w:val="decimal"/>
      <w:lvlText w:val="%3."/>
      <w:lvlJc w:val="left"/>
      <w:pPr>
        <w:tabs>
          <w:tab w:val="num" w:pos="2160"/>
        </w:tabs>
        <w:ind w:left="2160" w:hanging="360"/>
      </w:pPr>
    </w:lvl>
    <w:lvl w:ilvl="3" w:tplc="2466C278" w:tentative="1">
      <w:start w:val="1"/>
      <w:numFmt w:val="decimal"/>
      <w:lvlText w:val="%4."/>
      <w:lvlJc w:val="left"/>
      <w:pPr>
        <w:tabs>
          <w:tab w:val="num" w:pos="2880"/>
        </w:tabs>
        <w:ind w:left="2880" w:hanging="360"/>
      </w:pPr>
    </w:lvl>
    <w:lvl w:ilvl="4" w:tplc="19FAE89C" w:tentative="1">
      <w:start w:val="1"/>
      <w:numFmt w:val="decimal"/>
      <w:lvlText w:val="%5."/>
      <w:lvlJc w:val="left"/>
      <w:pPr>
        <w:tabs>
          <w:tab w:val="num" w:pos="3600"/>
        </w:tabs>
        <w:ind w:left="3600" w:hanging="360"/>
      </w:pPr>
    </w:lvl>
    <w:lvl w:ilvl="5" w:tplc="3C2E3DB6" w:tentative="1">
      <w:start w:val="1"/>
      <w:numFmt w:val="decimal"/>
      <w:lvlText w:val="%6."/>
      <w:lvlJc w:val="left"/>
      <w:pPr>
        <w:tabs>
          <w:tab w:val="num" w:pos="4320"/>
        </w:tabs>
        <w:ind w:left="4320" w:hanging="360"/>
      </w:pPr>
    </w:lvl>
    <w:lvl w:ilvl="6" w:tplc="F476DC26" w:tentative="1">
      <w:start w:val="1"/>
      <w:numFmt w:val="decimal"/>
      <w:lvlText w:val="%7."/>
      <w:lvlJc w:val="left"/>
      <w:pPr>
        <w:tabs>
          <w:tab w:val="num" w:pos="5040"/>
        </w:tabs>
        <w:ind w:left="5040" w:hanging="360"/>
      </w:pPr>
    </w:lvl>
    <w:lvl w:ilvl="7" w:tplc="2800D50E" w:tentative="1">
      <w:start w:val="1"/>
      <w:numFmt w:val="decimal"/>
      <w:lvlText w:val="%8."/>
      <w:lvlJc w:val="left"/>
      <w:pPr>
        <w:tabs>
          <w:tab w:val="num" w:pos="5760"/>
        </w:tabs>
        <w:ind w:left="5760" w:hanging="360"/>
      </w:pPr>
    </w:lvl>
    <w:lvl w:ilvl="8" w:tplc="0ECACBD2" w:tentative="1">
      <w:start w:val="1"/>
      <w:numFmt w:val="decimal"/>
      <w:lvlText w:val="%9."/>
      <w:lvlJc w:val="left"/>
      <w:pPr>
        <w:tabs>
          <w:tab w:val="num" w:pos="6480"/>
        </w:tabs>
        <w:ind w:left="6480" w:hanging="360"/>
      </w:pPr>
    </w:lvl>
  </w:abstractNum>
  <w:abstractNum w:abstractNumId="2">
    <w:nsid w:val="46A20A98"/>
    <w:multiLevelType w:val="hybridMultilevel"/>
    <w:tmpl w:val="48CA00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B7F5B33"/>
    <w:multiLevelType w:val="hybridMultilevel"/>
    <w:tmpl w:val="D85005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63E22272"/>
    <w:multiLevelType w:val="hybridMultilevel"/>
    <w:tmpl w:val="2F9CCC22"/>
    <w:lvl w:ilvl="0" w:tplc="CF64EEBA">
      <w:start w:val="1"/>
      <w:numFmt w:val="decimal"/>
      <w:lvlText w:val="%1."/>
      <w:lvlJc w:val="left"/>
      <w:pPr>
        <w:tabs>
          <w:tab w:val="num" w:pos="720"/>
        </w:tabs>
        <w:ind w:left="720" w:hanging="360"/>
      </w:pPr>
    </w:lvl>
    <w:lvl w:ilvl="1" w:tplc="E506A09A" w:tentative="1">
      <w:start w:val="1"/>
      <w:numFmt w:val="decimal"/>
      <w:lvlText w:val="%2."/>
      <w:lvlJc w:val="left"/>
      <w:pPr>
        <w:tabs>
          <w:tab w:val="num" w:pos="1440"/>
        </w:tabs>
        <w:ind w:left="1440" w:hanging="360"/>
      </w:pPr>
    </w:lvl>
    <w:lvl w:ilvl="2" w:tplc="A5E84D4E" w:tentative="1">
      <w:start w:val="1"/>
      <w:numFmt w:val="decimal"/>
      <w:lvlText w:val="%3."/>
      <w:lvlJc w:val="left"/>
      <w:pPr>
        <w:tabs>
          <w:tab w:val="num" w:pos="2160"/>
        </w:tabs>
        <w:ind w:left="2160" w:hanging="360"/>
      </w:pPr>
    </w:lvl>
    <w:lvl w:ilvl="3" w:tplc="329626B2" w:tentative="1">
      <w:start w:val="1"/>
      <w:numFmt w:val="decimal"/>
      <w:lvlText w:val="%4."/>
      <w:lvlJc w:val="left"/>
      <w:pPr>
        <w:tabs>
          <w:tab w:val="num" w:pos="2880"/>
        </w:tabs>
        <w:ind w:left="2880" w:hanging="360"/>
      </w:pPr>
    </w:lvl>
    <w:lvl w:ilvl="4" w:tplc="07AA56AE" w:tentative="1">
      <w:start w:val="1"/>
      <w:numFmt w:val="decimal"/>
      <w:lvlText w:val="%5."/>
      <w:lvlJc w:val="left"/>
      <w:pPr>
        <w:tabs>
          <w:tab w:val="num" w:pos="3600"/>
        </w:tabs>
        <w:ind w:left="3600" w:hanging="360"/>
      </w:pPr>
    </w:lvl>
    <w:lvl w:ilvl="5" w:tplc="ACFCB878" w:tentative="1">
      <w:start w:val="1"/>
      <w:numFmt w:val="decimal"/>
      <w:lvlText w:val="%6."/>
      <w:lvlJc w:val="left"/>
      <w:pPr>
        <w:tabs>
          <w:tab w:val="num" w:pos="4320"/>
        </w:tabs>
        <w:ind w:left="4320" w:hanging="360"/>
      </w:pPr>
    </w:lvl>
    <w:lvl w:ilvl="6" w:tplc="4BB01396" w:tentative="1">
      <w:start w:val="1"/>
      <w:numFmt w:val="decimal"/>
      <w:lvlText w:val="%7."/>
      <w:lvlJc w:val="left"/>
      <w:pPr>
        <w:tabs>
          <w:tab w:val="num" w:pos="5040"/>
        </w:tabs>
        <w:ind w:left="5040" w:hanging="360"/>
      </w:pPr>
    </w:lvl>
    <w:lvl w:ilvl="7" w:tplc="E242A65C" w:tentative="1">
      <w:start w:val="1"/>
      <w:numFmt w:val="decimal"/>
      <w:lvlText w:val="%8."/>
      <w:lvlJc w:val="left"/>
      <w:pPr>
        <w:tabs>
          <w:tab w:val="num" w:pos="5760"/>
        </w:tabs>
        <w:ind w:left="5760" w:hanging="360"/>
      </w:pPr>
    </w:lvl>
    <w:lvl w:ilvl="8" w:tplc="8396A0CA" w:tentative="1">
      <w:start w:val="1"/>
      <w:numFmt w:val="decimal"/>
      <w:lvlText w:val="%9."/>
      <w:lvlJc w:val="left"/>
      <w:pPr>
        <w:tabs>
          <w:tab w:val="num" w:pos="6480"/>
        </w:tabs>
        <w:ind w:left="6480" w:hanging="360"/>
      </w:pPr>
    </w:lvl>
  </w:abstractNum>
  <w:abstractNum w:abstractNumId="5">
    <w:nsid w:val="67C54A59"/>
    <w:multiLevelType w:val="hybridMultilevel"/>
    <w:tmpl w:val="F16A2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E18"/>
    <w:rsid w:val="00011733"/>
    <w:rsid w:val="00024D0B"/>
    <w:rsid w:val="000C144B"/>
    <w:rsid w:val="000D08F5"/>
    <w:rsid w:val="000D708A"/>
    <w:rsid w:val="000E6DE1"/>
    <w:rsid w:val="0012084B"/>
    <w:rsid w:val="0012597D"/>
    <w:rsid w:val="001A198D"/>
    <w:rsid w:val="001D16C3"/>
    <w:rsid w:val="001D2604"/>
    <w:rsid w:val="001F32C1"/>
    <w:rsid w:val="00246F6E"/>
    <w:rsid w:val="003F434F"/>
    <w:rsid w:val="0040106E"/>
    <w:rsid w:val="0040166B"/>
    <w:rsid w:val="0046048E"/>
    <w:rsid w:val="004C7C3C"/>
    <w:rsid w:val="005243E4"/>
    <w:rsid w:val="00576225"/>
    <w:rsid w:val="00592BCA"/>
    <w:rsid w:val="005A4D34"/>
    <w:rsid w:val="005B6272"/>
    <w:rsid w:val="005C21AD"/>
    <w:rsid w:val="005D495E"/>
    <w:rsid w:val="005D7666"/>
    <w:rsid w:val="006C4485"/>
    <w:rsid w:val="006E3DCB"/>
    <w:rsid w:val="00721D77"/>
    <w:rsid w:val="00734020"/>
    <w:rsid w:val="007341E5"/>
    <w:rsid w:val="007D12D0"/>
    <w:rsid w:val="007E1221"/>
    <w:rsid w:val="00804F9F"/>
    <w:rsid w:val="008143AE"/>
    <w:rsid w:val="00837ABF"/>
    <w:rsid w:val="00850E91"/>
    <w:rsid w:val="00856A44"/>
    <w:rsid w:val="0088753F"/>
    <w:rsid w:val="008906BD"/>
    <w:rsid w:val="008F645A"/>
    <w:rsid w:val="00903A18"/>
    <w:rsid w:val="00957681"/>
    <w:rsid w:val="00970F53"/>
    <w:rsid w:val="00985D1B"/>
    <w:rsid w:val="00991886"/>
    <w:rsid w:val="009C3D33"/>
    <w:rsid w:val="009E370E"/>
    <w:rsid w:val="00A32265"/>
    <w:rsid w:val="00AA4059"/>
    <w:rsid w:val="00B06B76"/>
    <w:rsid w:val="00B23CD8"/>
    <w:rsid w:val="00BC0BD0"/>
    <w:rsid w:val="00C6052A"/>
    <w:rsid w:val="00C90771"/>
    <w:rsid w:val="00D113BC"/>
    <w:rsid w:val="00D53AF5"/>
    <w:rsid w:val="00DE240E"/>
    <w:rsid w:val="00E40AFA"/>
    <w:rsid w:val="00E41FED"/>
    <w:rsid w:val="00E724B3"/>
    <w:rsid w:val="00E76D02"/>
    <w:rsid w:val="00EA3E18"/>
    <w:rsid w:val="00EB5498"/>
    <w:rsid w:val="00ED05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6052A"/>
    <w:rPr>
      <w:color w:val="0563C1" w:themeColor="hyperlink"/>
      <w:u w:val="single"/>
    </w:rPr>
  </w:style>
  <w:style w:type="paragraph" w:styleId="Paragrafoelenco">
    <w:name w:val="List Paragraph"/>
    <w:basedOn w:val="Normale"/>
    <w:uiPriority w:val="34"/>
    <w:qFormat/>
    <w:rsid w:val="00903A18"/>
    <w:pPr>
      <w:ind w:left="720"/>
      <w:contextualSpacing/>
    </w:pPr>
  </w:style>
  <w:style w:type="paragraph" w:styleId="NormaleWeb">
    <w:name w:val="Normal (Web)"/>
    <w:basedOn w:val="Normale"/>
    <w:uiPriority w:val="99"/>
    <w:semiHidden/>
    <w:unhideWhenUsed/>
    <w:rsid w:val="00B06B7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6052A"/>
    <w:rPr>
      <w:color w:val="0563C1" w:themeColor="hyperlink"/>
      <w:u w:val="single"/>
    </w:rPr>
  </w:style>
  <w:style w:type="paragraph" w:styleId="Paragrafoelenco">
    <w:name w:val="List Paragraph"/>
    <w:basedOn w:val="Normale"/>
    <w:uiPriority w:val="34"/>
    <w:qFormat/>
    <w:rsid w:val="00903A18"/>
    <w:pPr>
      <w:ind w:left="720"/>
      <w:contextualSpacing/>
    </w:pPr>
  </w:style>
  <w:style w:type="paragraph" w:styleId="NormaleWeb">
    <w:name w:val="Normal (Web)"/>
    <w:basedOn w:val="Normale"/>
    <w:uiPriority w:val="99"/>
    <w:semiHidden/>
    <w:unhideWhenUsed/>
    <w:rsid w:val="00B06B7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16694">
      <w:bodyDiv w:val="1"/>
      <w:marLeft w:val="0"/>
      <w:marRight w:val="0"/>
      <w:marTop w:val="0"/>
      <w:marBottom w:val="0"/>
      <w:divBdr>
        <w:top w:val="none" w:sz="0" w:space="0" w:color="auto"/>
        <w:left w:val="none" w:sz="0" w:space="0" w:color="auto"/>
        <w:bottom w:val="none" w:sz="0" w:space="0" w:color="auto"/>
        <w:right w:val="none" w:sz="0" w:space="0" w:color="auto"/>
      </w:divBdr>
      <w:divsChild>
        <w:div w:id="1506701812">
          <w:marLeft w:val="806"/>
          <w:marRight w:val="0"/>
          <w:marTop w:val="0"/>
          <w:marBottom w:val="0"/>
          <w:divBdr>
            <w:top w:val="none" w:sz="0" w:space="0" w:color="auto"/>
            <w:left w:val="none" w:sz="0" w:space="0" w:color="auto"/>
            <w:bottom w:val="none" w:sz="0" w:space="0" w:color="auto"/>
            <w:right w:val="none" w:sz="0" w:space="0" w:color="auto"/>
          </w:divBdr>
        </w:div>
        <w:div w:id="970553769">
          <w:marLeft w:val="806"/>
          <w:marRight w:val="0"/>
          <w:marTop w:val="0"/>
          <w:marBottom w:val="0"/>
          <w:divBdr>
            <w:top w:val="none" w:sz="0" w:space="0" w:color="auto"/>
            <w:left w:val="none" w:sz="0" w:space="0" w:color="auto"/>
            <w:bottom w:val="none" w:sz="0" w:space="0" w:color="auto"/>
            <w:right w:val="none" w:sz="0" w:space="0" w:color="auto"/>
          </w:divBdr>
        </w:div>
        <w:div w:id="1205094439">
          <w:marLeft w:val="806"/>
          <w:marRight w:val="0"/>
          <w:marTop w:val="0"/>
          <w:marBottom w:val="0"/>
          <w:divBdr>
            <w:top w:val="none" w:sz="0" w:space="0" w:color="auto"/>
            <w:left w:val="none" w:sz="0" w:space="0" w:color="auto"/>
            <w:bottom w:val="none" w:sz="0" w:space="0" w:color="auto"/>
            <w:right w:val="none" w:sz="0" w:space="0" w:color="auto"/>
          </w:divBdr>
        </w:div>
        <w:div w:id="2036811334">
          <w:marLeft w:val="806"/>
          <w:marRight w:val="0"/>
          <w:marTop w:val="0"/>
          <w:marBottom w:val="0"/>
          <w:divBdr>
            <w:top w:val="none" w:sz="0" w:space="0" w:color="auto"/>
            <w:left w:val="none" w:sz="0" w:space="0" w:color="auto"/>
            <w:bottom w:val="none" w:sz="0" w:space="0" w:color="auto"/>
            <w:right w:val="none" w:sz="0" w:space="0" w:color="auto"/>
          </w:divBdr>
        </w:div>
      </w:divsChild>
    </w:div>
    <w:div w:id="283124510">
      <w:bodyDiv w:val="1"/>
      <w:marLeft w:val="0"/>
      <w:marRight w:val="0"/>
      <w:marTop w:val="0"/>
      <w:marBottom w:val="0"/>
      <w:divBdr>
        <w:top w:val="none" w:sz="0" w:space="0" w:color="auto"/>
        <w:left w:val="none" w:sz="0" w:space="0" w:color="auto"/>
        <w:bottom w:val="none" w:sz="0" w:space="0" w:color="auto"/>
        <w:right w:val="none" w:sz="0" w:space="0" w:color="auto"/>
      </w:divBdr>
      <w:divsChild>
        <w:div w:id="1444694868">
          <w:marLeft w:val="806"/>
          <w:marRight w:val="0"/>
          <w:marTop w:val="0"/>
          <w:marBottom w:val="0"/>
          <w:divBdr>
            <w:top w:val="none" w:sz="0" w:space="0" w:color="auto"/>
            <w:left w:val="none" w:sz="0" w:space="0" w:color="auto"/>
            <w:bottom w:val="none" w:sz="0" w:space="0" w:color="auto"/>
            <w:right w:val="none" w:sz="0" w:space="0" w:color="auto"/>
          </w:divBdr>
        </w:div>
        <w:div w:id="1825002897">
          <w:marLeft w:val="806"/>
          <w:marRight w:val="0"/>
          <w:marTop w:val="0"/>
          <w:marBottom w:val="0"/>
          <w:divBdr>
            <w:top w:val="none" w:sz="0" w:space="0" w:color="auto"/>
            <w:left w:val="none" w:sz="0" w:space="0" w:color="auto"/>
            <w:bottom w:val="none" w:sz="0" w:space="0" w:color="auto"/>
            <w:right w:val="none" w:sz="0" w:space="0" w:color="auto"/>
          </w:divBdr>
        </w:div>
        <w:div w:id="156657141">
          <w:marLeft w:val="806"/>
          <w:marRight w:val="0"/>
          <w:marTop w:val="0"/>
          <w:marBottom w:val="0"/>
          <w:divBdr>
            <w:top w:val="none" w:sz="0" w:space="0" w:color="auto"/>
            <w:left w:val="none" w:sz="0" w:space="0" w:color="auto"/>
            <w:bottom w:val="none" w:sz="0" w:space="0" w:color="auto"/>
            <w:right w:val="none" w:sz="0" w:space="0" w:color="auto"/>
          </w:divBdr>
        </w:div>
      </w:divsChild>
    </w:div>
    <w:div w:id="1635865100">
      <w:bodyDiv w:val="1"/>
      <w:marLeft w:val="0"/>
      <w:marRight w:val="0"/>
      <w:marTop w:val="0"/>
      <w:marBottom w:val="0"/>
      <w:divBdr>
        <w:top w:val="none" w:sz="0" w:space="0" w:color="auto"/>
        <w:left w:val="none" w:sz="0" w:space="0" w:color="auto"/>
        <w:bottom w:val="none" w:sz="0" w:space="0" w:color="auto"/>
        <w:right w:val="none" w:sz="0" w:space="0" w:color="auto"/>
      </w:divBdr>
      <w:divsChild>
        <w:div w:id="1457329009">
          <w:marLeft w:val="806"/>
          <w:marRight w:val="0"/>
          <w:marTop w:val="0"/>
          <w:marBottom w:val="0"/>
          <w:divBdr>
            <w:top w:val="none" w:sz="0" w:space="0" w:color="auto"/>
            <w:left w:val="none" w:sz="0" w:space="0" w:color="auto"/>
            <w:bottom w:val="none" w:sz="0" w:space="0" w:color="auto"/>
            <w:right w:val="none" w:sz="0" w:space="0" w:color="auto"/>
          </w:divBdr>
        </w:div>
        <w:div w:id="237134775">
          <w:marLeft w:val="806"/>
          <w:marRight w:val="0"/>
          <w:marTop w:val="0"/>
          <w:marBottom w:val="0"/>
          <w:divBdr>
            <w:top w:val="none" w:sz="0" w:space="0" w:color="auto"/>
            <w:left w:val="none" w:sz="0" w:space="0" w:color="auto"/>
            <w:bottom w:val="none" w:sz="0" w:space="0" w:color="auto"/>
            <w:right w:val="none" w:sz="0" w:space="0" w:color="auto"/>
          </w:divBdr>
        </w:div>
        <w:div w:id="1152257329">
          <w:marLeft w:val="806"/>
          <w:marRight w:val="0"/>
          <w:marTop w:val="0"/>
          <w:marBottom w:val="0"/>
          <w:divBdr>
            <w:top w:val="none" w:sz="0" w:space="0" w:color="auto"/>
            <w:left w:val="none" w:sz="0" w:space="0" w:color="auto"/>
            <w:bottom w:val="none" w:sz="0" w:space="0" w:color="auto"/>
            <w:right w:val="none" w:sz="0" w:space="0" w:color="auto"/>
          </w:divBdr>
        </w:div>
        <w:div w:id="403534675">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1964</Words>
  <Characters>11200</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utente</cp:lastModifiedBy>
  <cp:revision>2</cp:revision>
  <dcterms:created xsi:type="dcterms:W3CDTF">2016-10-19T09:05:00Z</dcterms:created>
  <dcterms:modified xsi:type="dcterms:W3CDTF">2016-10-19T09:05:00Z</dcterms:modified>
</cp:coreProperties>
</file>