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6195F" w:rsidRDefault="004B6748">
      <w:pPr>
        <w:widowControl w:val="0"/>
        <w:spacing w:line="240" w:lineRule="auto"/>
        <w:ind w:right="-564"/>
      </w:pPr>
      <w:bookmarkStart w:id="0" w:name="_GoBack"/>
      <w:bookmarkEnd w:id="0"/>
      <w:r>
        <w:rPr>
          <w:rFonts w:ascii="serif" w:eastAsia="serif" w:hAnsi="serif" w:cs="serif"/>
          <w:sz w:val="33"/>
          <w:szCs w:val="33"/>
        </w:rPr>
        <w:t>ISTITUTO TECNICO INDUSTRIALE “STANISLAO CANNIZZARO”</w:t>
      </w:r>
    </w:p>
    <w:p w:rsidR="0026195F" w:rsidRDefault="004B6748">
      <w:pPr>
        <w:widowControl w:val="0"/>
        <w:spacing w:line="240" w:lineRule="auto"/>
        <w:jc w:val="center"/>
      </w:pPr>
      <w:r>
        <w:rPr>
          <w:rFonts w:ascii="serif" w:eastAsia="serif" w:hAnsi="serif" w:cs="serif"/>
          <w:sz w:val="33"/>
          <w:szCs w:val="33"/>
        </w:rPr>
        <w:t>CATANIA</w:t>
      </w:r>
    </w:p>
    <w:p w:rsidR="0026195F" w:rsidRDefault="0026195F">
      <w:pPr>
        <w:widowControl w:val="0"/>
        <w:spacing w:line="240" w:lineRule="auto"/>
        <w:jc w:val="center"/>
      </w:pPr>
    </w:p>
    <w:p w:rsidR="0026195F" w:rsidRDefault="0026195F">
      <w:pPr>
        <w:widowControl w:val="0"/>
        <w:spacing w:line="240" w:lineRule="auto"/>
        <w:jc w:val="center"/>
      </w:pPr>
    </w:p>
    <w:p w:rsidR="0026195F" w:rsidRDefault="0026195F">
      <w:pPr>
        <w:widowControl w:val="0"/>
        <w:spacing w:line="240" w:lineRule="auto"/>
        <w:jc w:val="center"/>
      </w:pPr>
    </w:p>
    <w:p w:rsidR="0026195F" w:rsidRDefault="004B6748">
      <w:pPr>
        <w:widowControl w:val="0"/>
        <w:spacing w:line="240" w:lineRule="auto"/>
        <w:jc w:val="center"/>
      </w:pPr>
      <w:r>
        <w:rPr>
          <w:rFonts w:ascii="serif" w:eastAsia="serif" w:hAnsi="serif" w:cs="serif"/>
          <w:sz w:val="76"/>
          <w:szCs w:val="76"/>
        </w:rPr>
        <w:t>Corso di Informatica a vocazione aziendale</w:t>
      </w:r>
    </w:p>
    <w:p w:rsidR="0026195F" w:rsidRDefault="0026195F">
      <w:pPr>
        <w:widowControl w:val="0"/>
        <w:spacing w:line="240" w:lineRule="auto"/>
        <w:jc w:val="center"/>
      </w:pPr>
    </w:p>
    <w:p w:rsidR="0026195F" w:rsidRDefault="0026195F">
      <w:pPr>
        <w:widowControl w:val="0"/>
        <w:spacing w:line="240" w:lineRule="auto"/>
        <w:jc w:val="center"/>
      </w:pPr>
    </w:p>
    <w:p w:rsidR="0026195F" w:rsidRDefault="0026195F">
      <w:pPr>
        <w:widowControl w:val="0"/>
        <w:spacing w:line="240" w:lineRule="auto"/>
        <w:jc w:val="center"/>
      </w:pPr>
    </w:p>
    <w:p w:rsidR="0026195F" w:rsidRDefault="004B6748">
      <w:pPr>
        <w:widowControl w:val="0"/>
        <w:spacing w:line="240" w:lineRule="auto"/>
        <w:jc w:val="center"/>
      </w:pPr>
      <w:r>
        <w:rPr>
          <w:rFonts w:ascii="serif" w:eastAsia="serif" w:hAnsi="serif" w:cs="serif"/>
          <w:sz w:val="42"/>
          <w:szCs w:val="42"/>
        </w:rPr>
        <w:t>PRESENTAZIONE PER IL PTOF</w:t>
      </w:r>
    </w:p>
    <w:p w:rsidR="0026195F" w:rsidRDefault="004B6748">
      <w:pPr>
        <w:widowControl w:val="0"/>
        <w:spacing w:line="240" w:lineRule="auto"/>
        <w:jc w:val="center"/>
      </w:pPr>
      <w:r>
        <w:rPr>
          <w:rFonts w:ascii="serif" w:eastAsia="serif" w:hAnsi="serif" w:cs="serif"/>
          <w:sz w:val="42"/>
          <w:szCs w:val="42"/>
        </w:rPr>
        <w:t>(AGGIORNAMENTO A.S. 2016/17)</w:t>
      </w:r>
    </w:p>
    <w:p w:rsidR="0026195F" w:rsidRDefault="004B6748">
      <w:r>
        <w:br w:type="page"/>
      </w:r>
    </w:p>
    <w:p w:rsidR="0026195F" w:rsidRDefault="0026195F">
      <w:pPr>
        <w:widowControl w:val="0"/>
        <w:spacing w:line="360" w:lineRule="auto"/>
        <w:jc w:val="both"/>
      </w:pPr>
    </w:p>
    <w:p w:rsidR="0026195F" w:rsidRDefault="004B6748">
      <w:pPr>
        <w:widowControl w:val="0"/>
        <w:spacing w:line="360" w:lineRule="auto"/>
        <w:jc w:val="both"/>
      </w:pPr>
      <w:r>
        <w:rPr>
          <w:rFonts w:ascii="Times New Roman" w:eastAsia="Times New Roman" w:hAnsi="Times New Roman" w:cs="Times New Roman"/>
          <w:sz w:val="24"/>
          <w:szCs w:val="24"/>
        </w:rPr>
        <w:t xml:space="preserve">Premessa: </w:t>
      </w:r>
    </w:p>
    <w:p w:rsidR="0026195F" w:rsidRDefault="004B6748">
      <w:pPr>
        <w:widowControl w:val="0"/>
        <w:spacing w:line="360" w:lineRule="auto"/>
        <w:jc w:val="both"/>
      </w:pPr>
      <w:r>
        <w:rPr>
          <w:rFonts w:ascii="Times New Roman" w:eastAsia="Times New Roman" w:hAnsi="Times New Roman" w:cs="Times New Roman"/>
          <w:sz w:val="24"/>
          <w:szCs w:val="24"/>
        </w:rPr>
        <w:t>Il nostro Istituto ha individuato tre diversi interventi per il sostegno e l’accompagnamento dei propri studenti verso il mondo del lavoro:</w:t>
      </w:r>
    </w:p>
    <w:p w:rsidR="0026195F" w:rsidRDefault="004B6748">
      <w:pPr>
        <w:widowControl w:val="0"/>
        <w:numPr>
          <w:ilvl w:val="0"/>
          <w:numId w:val="1"/>
        </w:numPr>
        <w:spacing w:line="360"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 percorso di eccellenza nel triennio dell’indirizzo di informatica volto al potenziamento delle conoscenze del sis</w:t>
      </w:r>
      <w:r>
        <w:rPr>
          <w:rFonts w:ascii="Times New Roman" w:eastAsia="Times New Roman" w:hAnsi="Times New Roman" w:cs="Times New Roman"/>
          <w:sz w:val="24"/>
          <w:szCs w:val="24"/>
        </w:rPr>
        <w:t>tema impresa. Una visione dell’azienda sia dal punto di vista dell’imprenditore che dal punto di vista del dipendente;</w:t>
      </w:r>
    </w:p>
    <w:p w:rsidR="0026195F" w:rsidRDefault="004B6748">
      <w:pPr>
        <w:widowControl w:val="0"/>
        <w:numPr>
          <w:ilvl w:val="0"/>
          <w:numId w:val="1"/>
        </w:numPr>
        <w:spacing w:line="360"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 progetto che tende allo sviluppo delle conoscenze e competenze verso l’Autoimprenditorialità;</w:t>
      </w:r>
    </w:p>
    <w:p w:rsidR="0026195F" w:rsidRDefault="004B6748">
      <w:pPr>
        <w:widowControl w:val="0"/>
        <w:numPr>
          <w:ilvl w:val="0"/>
          <w:numId w:val="1"/>
        </w:numPr>
        <w:spacing w:line="360" w:lineRule="auto"/>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L’affiancamento e l’assistenza dei diplo</w:t>
      </w:r>
      <w:r>
        <w:rPr>
          <w:rFonts w:ascii="Times New Roman" w:eastAsia="Times New Roman" w:hAnsi="Times New Roman" w:cs="Times New Roman"/>
          <w:sz w:val="24"/>
          <w:szCs w:val="24"/>
        </w:rPr>
        <w:t>mandi e dei neo diplomati all’utilizzo degli strumenti idonei alla ricerca del lavoro sia mediante la partecipazione dell’Istituto al progetto nazionale FIxO (Formazione per l’Occupazione) per l’adesione a Garanzia Giovani sia divenendo un Placement Center</w:t>
      </w:r>
      <w:r>
        <w:rPr>
          <w:rFonts w:ascii="Times New Roman" w:eastAsia="Times New Roman" w:hAnsi="Times New Roman" w:cs="Times New Roman"/>
          <w:sz w:val="24"/>
          <w:szCs w:val="24"/>
        </w:rPr>
        <w:t>, struttura intermedia tra i Centri per l’Impiego (CPI) e le offerte di lavoro da parte delle aziende in ambito locale e nazionale.</w:t>
      </w:r>
    </w:p>
    <w:p w:rsidR="0026195F" w:rsidRDefault="0026195F">
      <w:pPr>
        <w:widowControl w:val="0"/>
        <w:spacing w:line="240" w:lineRule="auto"/>
        <w:jc w:val="center"/>
      </w:pPr>
    </w:p>
    <w:p w:rsidR="0026195F" w:rsidRDefault="0026195F">
      <w:pPr>
        <w:widowControl w:val="0"/>
        <w:spacing w:line="240" w:lineRule="auto"/>
        <w:jc w:val="center"/>
      </w:pPr>
    </w:p>
    <w:p w:rsidR="0026195F" w:rsidRDefault="0026195F">
      <w:pPr>
        <w:widowControl w:val="0"/>
        <w:spacing w:line="240" w:lineRule="auto"/>
        <w:jc w:val="center"/>
      </w:pPr>
    </w:p>
    <w:p w:rsidR="0026195F" w:rsidRDefault="004B6748">
      <w:pPr>
        <w:widowControl w:val="0"/>
        <w:spacing w:line="240" w:lineRule="auto"/>
        <w:jc w:val="center"/>
      </w:pPr>
      <w:r>
        <w:rPr>
          <w:rFonts w:ascii="serif" w:eastAsia="serif" w:hAnsi="serif" w:cs="serif"/>
          <w:sz w:val="28"/>
          <w:szCs w:val="28"/>
        </w:rPr>
        <w:t>Corso di Informatica a vocazione aziendale</w:t>
      </w:r>
    </w:p>
    <w:p w:rsidR="0026195F" w:rsidRDefault="0026195F">
      <w:pPr>
        <w:widowControl w:val="0"/>
        <w:spacing w:line="360" w:lineRule="auto"/>
        <w:jc w:val="both"/>
      </w:pPr>
    </w:p>
    <w:p w:rsidR="0026195F" w:rsidRDefault="004B6748">
      <w:pPr>
        <w:widowControl w:val="0"/>
        <w:spacing w:line="360" w:lineRule="auto"/>
        <w:jc w:val="both"/>
      </w:pPr>
      <w:r>
        <w:rPr>
          <w:rFonts w:ascii="Times New Roman" w:eastAsia="Times New Roman" w:hAnsi="Times New Roman" w:cs="Times New Roman"/>
          <w:sz w:val="24"/>
          <w:szCs w:val="24"/>
        </w:rPr>
        <w:t>L’interesse alla formazione ed alla diffusione di una cultura d’impresa, così</w:t>
      </w:r>
      <w:r>
        <w:rPr>
          <w:rFonts w:ascii="Times New Roman" w:eastAsia="Times New Roman" w:hAnsi="Times New Roman" w:cs="Times New Roman"/>
          <w:sz w:val="24"/>
          <w:szCs w:val="24"/>
        </w:rPr>
        <w:t xml:space="preserve"> come indicato dagli ultimi provvedimenti legislativi scolastici, non deve mirare soltanto alla nascita di nuove imprese ed alla realizzazione di progetti innovativi, ma anche alla conoscenza da parte delle nuove generazioni di studenti dell'indirizzo di I</w:t>
      </w:r>
      <w:r>
        <w:rPr>
          <w:rFonts w:ascii="Times New Roman" w:eastAsia="Times New Roman" w:hAnsi="Times New Roman" w:cs="Times New Roman"/>
          <w:sz w:val="24"/>
          <w:szCs w:val="24"/>
        </w:rPr>
        <w:t xml:space="preserve">nformatica e Telecomunicazioni degli aspetti economico-gestionali delle aziende e delle loro inerenze informatiche. </w:t>
      </w:r>
    </w:p>
    <w:p w:rsidR="0026195F" w:rsidRDefault="004B6748">
      <w:pPr>
        <w:widowControl w:val="0"/>
        <w:spacing w:line="360" w:lineRule="auto"/>
        <w:jc w:val="both"/>
      </w:pPr>
      <w:r>
        <w:rPr>
          <w:rFonts w:ascii="Times New Roman" w:eastAsia="Times New Roman" w:hAnsi="Times New Roman" w:cs="Times New Roman"/>
          <w:sz w:val="24"/>
          <w:szCs w:val="24"/>
        </w:rPr>
        <w:t>La conoscenza della struttura aziendale e delle attività nelle quali le discipline informatiche possono essere invisibili ma presenti nelle fasi di produzione/erogazione consentirà ai nostri studenti di prendere coscienza delle molteplici sfaccettature che</w:t>
      </w:r>
      <w:r>
        <w:rPr>
          <w:rFonts w:ascii="Times New Roman" w:eastAsia="Times New Roman" w:hAnsi="Times New Roman" w:cs="Times New Roman"/>
          <w:sz w:val="24"/>
          <w:szCs w:val="24"/>
        </w:rPr>
        <w:t xml:space="preserve"> le applicazioni informatiche hanno nelle aziende.</w:t>
      </w:r>
    </w:p>
    <w:p w:rsidR="0026195F" w:rsidRDefault="004B6748">
      <w:pPr>
        <w:widowControl w:val="0"/>
        <w:spacing w:line="360" w:lineRule="auto"/>
        <w:jc w:val="both"/>
      </w:pPr>
      <w:r>
        <w:rPr>
          <w:rFonts w:ascii="Times New Roman" w:eastAsia="Times New Roman" w:hAnsi="Times New Roman" w:cs="Times New Roman"/>
          <w:sz w:val="24"/>
          <w:szCs w:val="24"/>
        </w:rPr>
        <w:t>Il progetto si propone quindi di affiancare nozioni economiche ed aziendali a nozioni informatiche nel corso del secondo biennio.</w:t>
      </w:r>
    </w:p>
    <w:p w:rsidR="0026195F" w:rsidRDefault="0026195F">
      <w:pPr>
        <w:widowControl w:val="0"/>
        <w:spacing w:line="360" w:lineRule="auto"/>
        <w:jc w:val="both"/>
      </w:pPr>
    </w:p>
    <w:p w:rsidR="0026195F" w:rsidRDefault="004B6748">
      <w:r>
        <w:br w:type="page"/>
      </w:r>
    </w:p>
    <w:p w:rsidR="0026195F" w:rsidRDefault="0026195F">
      <w:pPr>
        <w:widowControl w:val="0"/>
        <w:spacing w:line="360" w:lineRule="auto"/>
        <w:jc w:val="both"/>
      </w:pPr>
    </w:p>
    <w:p w:rsidR="0026195F" w:rsidRDefault="004B6748">
      <w:pPr>
        <w:widowControl w:val="0"/>
        <w:spacing w:line="360" w:lineRule="auto"/>
        <w:jc w:val="both"/>
      </w:pPr>
      <w:r>
        <w:rPr>
          <w:rFonts w:ascii="Times New Roman" w:eastAsia="Times New Roman" w:hAnsi="Times New Roman" w:cs="Times New Roman"/>
          <w:sz w:val="24"/>
          <w:szCs w:val="24"/>
        </w:rPr>
        <w:t>Gli argomenti verranno trattati per 1 ora alla settimana durante le lez</w:t>
      </w:r>
      <w:r>
        <w:rPr>
          <w:rFonts w:ascii="Times New Roman" w:eastAsia="Times New Roman" w:hAnsi="Times New Roman" w:cs="Times New Roman"/>
          <w:sz w:val="24"/>
          <w:szCs w:val="24"/>
        </w:rPr>
        <w:t xml:space="preserve">ioni di teoria </w:t>
      </w:r>
    </w:p>
    <w:p w:rsidR="0026195F" w:rsidRDefault="0026195F">
      <w:pPr>
        <w:widowControl w:val="0"/>
        <w:spacing w:line="360" w:lineRule="auto"/>
        <w:jc w:val="both"/>
      </w:pPr>
    </w:p>
    <w:tbl>
      <w:tblPr>
        <w:tblStyle w:val="a"/>
        <w:tblW w:w="9647" w:type="dxa"/>
        <w:tblInd w:w="-55" w:type="dxa"/>
        <w:tblLayout w:type="fixed"/>
        <w:tblLook w:val="0000" w:firstRow="0" w:lastRow="0" w:firstColumn="0" w:lastColumn="0" w:noHBand="0" w:noVBand="0"/>
      </w:tblPr>
      <w:tblGrid>
        <w:gridCol w:w="3870"/>
        <w:gridCol w:w="5777"/>
      </w:tblGrid>
      <w:tr w:rsidR="0026195F">
        <w:tc>
          <w:tcPr>
            <w:tcW w:w="3870" w:type="dxa"/>
          </w:tcPr>
          <w:p w:rsidR="0026195F" w:rsidRDefault="004B6748">
            <w:pPr>
              <w:widowControl w:val="0"/>
              <w:spacing w:line="240" w:lineRule="auto"/>
              <w:jc w:val="both"/>
            </w:pPr>
            <w:r>
              <w:rPr>
                <w:rFonts w:ascii="Times New Roman" w:eastAsia="Times New Roman" w:hAnsi="Times New Roman" w:cs="Times New Roman"/>
              </w:rPr>
              <w:t>PRIMO ANNO SECONDO BIENNIO</w:t>
            </w:r>
          </w:p>
        </w:tc>
        <w:tc>
          <w:tcPr>
            <w:tcW w:w="5777" w:type="dxa"/>
          </w:tcPr>
          <w:p w:rsidR="0026195F" w:rsidRDefault="0026195F">
            <w:pPr>
              <w:widowControl w:val="0"/>
              <w:spacing w:line="240" w:lineRule="auto"/>
              <w:jc w:val="both"/>
            </w:pPr>
          </w:p>
        </w:tc>
      </w:tr>
      <w:tr w:rsidR="0026195F">
        <w:tc>
          <w:tcPr>
            <w:tcW w:w="3870" w:type="dxa"/>
            <w:tcBorders>
              <w:top w:val="single" w:sz="4" w:space="0" w:color="000000"/>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ARGOMENTO</w:t>
            </w:r>
          </w:p>
        </w:tc>
        <w:tc>
          <w:tcPr>
            <w:tcW w:w="5777" w:type="dxa"/>
            <w:tcBorders>
              <w:top w:val="single" w:sz="4" w:space="0" w:color="000000"/>
              <w:left w:val="single" w:sz="4" w:space="0" w:color="000000"/>
              <w:bottom w:val="single" w:sz="4" w:space="0" w:color="000000"/>
              <w:right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SVILUPPO PRATICO</w:t>
            </w: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Le principali teorie economiche</w:t>
            </w:r>
          </w:p>
        </w:tc>
        <w:tc>
          <w:tcPr>
            <w:tcW w:w="5777" w:type="dxa"/>
            <w:tcBorders>
              <w:left w:val="single" w:sz="4" w:space="0" w:color="000000"/>
              <w:bottom w:val="single" w:sz="4" w:space="0" w:color="000000"/>
              <w:right w:val="single" w:sz="4" w:space="0" w:color="000000"/>
            </w:tcBorders>
          </w:tcPr>
          <w:p w:rsidR="0026195F" w:rsidRDefault="0026195F">
            <w:pPr>
              <w:widowControl w:val="0"/>
              <w:spacing w:line="240" w:lineRule="auto"/>
              <w:jc w:val="both"/>
            </w:pP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I bisogni dei consumatori. Il bisogno informatico.</w:t>
            </w:r>
          </w:p>
        </w:tc>
        <w:tc>
          <w:tcPr>
            <w:tcW w:w="5777" w:type="dxa"/>
            <w:tcBorders>
              <w:left w:val="single" w:sz="4" w:space="0" w:color="000000"/>
              <w:bottom w:val="single" w:sz="4" w:space="0" w:color="000000"/>
              <w:right w:val="single" w:sz="4" w:space="0" w:color="000000"/>
            </w:tcBorders>
          </w:tcPr>
          <w:p w:rsidR="0026195F" w:rsidRDefault="0026195F">
            <w:pPr>
              <w:widowControl w:val="0"/>
              <w:spacing w:line="240" w:lineRule="auto"/>
              <w:jc w:val="both"/>
            </w:pP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Come il consumatore (informatico) effettua le proprie scelte.</w:t>
            </w:r>
          </w:p>
        </w:tc>
        <w:tc>
          <w:tcPr>
            <w:tcW w:w="5777" w:type="dxa"/>
            <w:tcBorders>
              <w:left w:val="single" w:sz="4" w:space="0" w:color="000000"/>
              <w:bottom w:val="single" w:sz="4" w:space="0" w:color="000000"/>
              <w:right w:val="single" w:sz="4" w:space="0" w:color="000000"/>
            </w:tcBorders>
          </w:tcPr>
          <w:p w:rsidR="0026195F" w:rsidRDefault="0026195F">
            <w:pPr>
              <w:widowControl w:val="0"/>
              <w:spacing w:line="240" w:lineRule="auto"/>
              <w:jc w:val="both"/>
            </w:pP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I cicli economici a confronto con le strutture iterative.</w:t>
            </w:r>
          </w:p>
        </w:tc>
        <w:tc>
          <w:tcPr>
            <w:tcW w:w="5777" w:type="dxa"/>
            <w:tcBorders>
              <w:left w:val="single" w:sz="4" w:space="0" w:color="000000"/>
              <w:bottom w:val="single" w:sz="4" w:space="0" w:color="000000"/>
              <w:right w:val="single" w:sz="4" w:space="0" w:color="000000"/>
            </w:tcBorders>
          </w:tcPr>
          <w:p w:rsidR="0026195F" w:rsidRDefault="0026195F">
            <w:pPr>
              <w:widowControl w:val="0"/>
              <w:spacing w:line="240" w:lineRule="auto"/>
              <w:jc w:val="both"/>
            </w:pP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Rilevazioni aziendali elementari: Prima nota contabile “dell'azienda famiglia”</w:t>
            </w:r>
          </w:p>
        </w:tc>
        <w:tc>
          <w:tcPr>
            <w:tcW w:w="5777" w:type="dxa"/>
            <w:tcBorders>
              <w:left w:val="single" w:sz="4" w:space="0" w:color="000000"/>
              <w:bottom w:val="single" w:sz="4" w:space="0" w:color="000000"/>
              <w:right w:val="single" w:sz="4" w:space="0" w:color="000000"/>
            </w:tcBorders>
          </w:tcPr>
          <w:p w:rsidR="0026195F" w:rsidRDefault="004B6748">
            <w:pPr>
              <w:widowControl w:val="0"/>
              <w:spacing w:line="240" w:lineRule="auto"/>
              <w:jc w:val="both"/>
            </w:pPr>
            <w:r>
              <w:rPr>
                <w:rFonts w:ascii="Times New Roman" w:eastAsia="Times New Roman" w:hAnsi="Times New Roman" w:cs="Times New Roman"/>
                <w:sz w:val="20"/>
                <w:szCs w:val="20"/>
              </w:rPr>
              <w:t>Uso delle principali strutture per creare piccoli gestionali.</w:t>
            </w: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Elementi di costo e di ricavo</w:t>
            </w:r>
          </w:p>
        </w:tc>
        <w:tc>
          <w:tcPr>
            <w:tcW w:w="5777" w:type="dxa"/>
            <w:tcBorders>
              <w:left w:val="single" w:sz="4" w:space="0" w:color="000000"/>
              <w:bottom w:val="single" w:sz="4" w:space="0" w:color="000000"/>
              <w:right w:val="single" w:sz="4" w:space="0" w:color="000000"/>
            </w:tcBorders>
          </w:tcPr>
          <w:p w:rsidR="0026195F" w:rsidRDefault="004B6748">
            <w:pPr>
              <w:widowControl w:val="0"/>
              <w:spacing w:line="240" w:lineRule="auto"/>
              <w:jc w:val="both"/>
            </w:pPr>
            <w:r>
              <w:rPr>
                <w:rFonts w:ascii="Times New Roman" w:eastAsia="Times New Roman" w:hAnsi="Times New Roman" w:cs="Times New Roman"/>
                <w:sz w:val="20"/>
                <w:szCs w:val="20"/>
              </w:rPr>
              <w:t>Uso delle applicazioni gestionali</w:t>
            </w: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Debiti e crediti aziendali</w:t>
            </w:r>
          </w:p>
        </w:tc>
        <w:tc>
          <w:tcPr>
            <w:tcW w:w="5777" w:type="dxa"/>
            <w:tcBorders>
              <w:left w:val="single" w:sz="4" w:space="0" w:color="000000"/>
              <w:bottom w:val="single" w:sz="4" w:space="0" w:color="000000"/>
              <w:right w:val="single" w:sz="4" w:space="0" w:color="000000"/>
            </w:tcBorders>
          </w:tcPr>
          <w:p w:rsidR="0026195F" w:rsidRDefault="004B6748">
            <w:pPr>
              <w:widowControl w:val="0"/>
              <w:spacing w:line="240" w:lineRule="auto"/>
              <w:jc w:val="both"/>
            </w:pPr>
            <w:r>
              <w:rPr>
                <w:rFonts w:ascii="Times New Roman" w:eastAsia="Times New Roman" w:hAnsi="Times New Roman" w:cs="Times New Roman"/>
                <w:sz w:val="20"/>
                <w:szCs w:val="20"/>
              </w:rPr>
              <w:t>Uso delle applicazioni gestionali</w:t>
            </w:r>
          </w:p>
        </w:tc>
      </w:tr>
      <w:tr w:rsidR="0026195F">
        <w:tc>
          <w:tcPr>
            <w:tcW w:w="3870" w:type="dxa"/>
            <w:tcBorders>
              <w:left w:val="single" w:sz="4" w:space="0" w:color="000000"/>
              <w:bottom w:val="single" w:sz="4" w:space="0" w:color="000000"/>
            </w:tcBorders>
          </w:tcPr>
          <w:p w:rsidR="0026195F" w:rsidRDefault="004B6748">
            <w:pPr>
              <w:widowControl w:val="0"/>
              <w:spacing w:line="240" w:lineRule="auto"/>
              <w:jc w:val="both"/>
            </w:pPr>
            <w:r>
              <w:rPr>
                <w:rFonts w:ascii="Times New Roman" w:eastAsia="Times New Roman" w:hAnsi="Times New Roman" w:cs="Times New Roman"/>
              </w:rPr>
              <w:t>Adempimenti amministrativi: approccio ai software istituzionali</w:t>
            </w:r>
          </w:p>
        </w:tc>
        <w:tc>
          <w:tcPr>
            <w:tcW w:w="5777" w:type="dxa"/>
            <w:tcBorders>
              <w:left w:val="single" w:sz="4" w:space="0" w:color="000000"/>
              <w:bottom w:val="single" w:sz="4" w:space="0" w:color="000000"/>
              <w:right w:val="single" w:sz="4" w:space="0" w:color="000000"/>
            </w:tcBorders>
          </w:tcPr>
          <w:p w:rsidR="0026195F" w:rsidRDefault="004B6748">
            <w:pPr>
              <w:widowControl w:val="0"/>
              <w:spacing w:line="240" w:lineRule="auto"/>
              <w:jc w:val="both"/>
            </w:pPr>
            <w:r>
              <w:rPr>
                <w:rFonts w:ascii="Times New Roman" w:eastAsia="Times New Roman" w:hAnsi="Times New Roman" w:cs="Times New Roman"/>
                <w:sz w:val="20"/>
                <w:szCs w:val="20"/>
              </w:rPr>
              <w:t xml:space="preserve">Simulazioni nell'uso di applicazioni per la costituzione/iscrizione di imprese. </w:t>
            </w:r>
          </w:p>
        </w:tc>
      </w:tr>
    </w:tbl>
    <w:p w:rsidR="0026195F" w:rsidRDefault="0026195F">
      <w:pPr>
        <w:widowControl w:val="0"/>
        <w:spacing w:line="360" w:lineRule="auto"/>
        <w:jc w:val="both"/>
      </w:pPr>
    </w:p>
    <w:p w:rsidR="0026195F" w:rsidRDefault="004B6748">
      <w:r>
        <w:br w:type="page"/>
      </w:r>
    </w:p>
    <w:p w:rsidR="0026195F" w:rsidRDefault="0026195F">
      <w:pPr>
        <w:widowControl w:val="0"/>
        <w:spacing w:line="360" w:lineRule="auto"/>
        <w:jc w:val="both"/>
      </w:pPr>
    </w:p>
    <w:p w:rsidR="0026195F" w:rsidRDefault="004B6748">
      <w:pPr>
        <w:widowControl w:val="0"/>
        <w:spacing w:line="360" w:lineRule="auto"/>
        <w:jc w:val="center"/>
      </w:pPr>
      <w:r>
        <w:rPr>
          <w:rFonts w:ascii="Times New Roman" w:eastAsia="Times New Roman" w:hAnsi="Times New Roman" w:cs="Times New Roman"/>
          <w:sz w:val="28"/>
          <w:szCs w:val="28"/>
        </w:rPr>
        <w:t xml:space="preserve">Progetto FIxO </w:t>
      </w:r>
    </w:p>
    <w:p w:rsidR="0026195F" w:rsidRDefault="004B6748">
      <w:pPr>
        <w:widowControl w:val="0"/>
        <w:spacing w:line="360" w:lineRule="auto"/>
        <w:jc w:val="center"/>
      </w:pPr>
      <w:r>
        <w:rPr>
          <w:rFonts w:ascii="Times New Roman" w:eastAsia="Times New Roman" w:hAnsi="Times New Roman" w:cs="Times New Roman"/>
          <w:sz w:val="28"/>
          <w:szCs w:val="28"/>
        </w:rPr>
        <w:t xml:space="preserve">(Formazione per l’Occupazione) </w:t>
      </w:r>
    </w:p>
    <w:p w:rsidR="0026195F" w:rsidRDefault="0026195F">
      <w:pPr>
        <w:widowControl w:val="0"/>
        <w:spacing w:line="360" w:lineRule="auto"/>
        <w:jc w:val="center"/>
      </w:pPr>
    </w:p>
    <w:p w:rsidR="0026195F" w:rsidRDefault="004B6748">
      <w:pPr>
        <w:widowControl w:val="0"/>
        <w:spacing w:line="360" w:lineRule="auto"/>
        <w:jc w:val="both"/>
      </w:pPr>
      <w:r>
        <w:rPr>
          <w:rFonts w:ascii="Times New Roman" w:eastAsia="Times New Roman" w:hAnsi="Times New Roman" w:cs="Times New Roman"/>
          <w:sz w:val="24"/>
          <w:szCs w:val="24"/>
        </w:rPr>
        <w:t>E’ un progetto che, già dallo scorso A.S., ha consentito ai diplomati un affiancamento/tutoraggio che parte richiesta della DID on line (Disponibilità immediata al lavoro) necessaria per l’iscrizione a Garanz</w:t>
      </w:r>
      <w:r>
        <w:rPr>
          <w:rFonts w:ascii="Times New Roman" w:eastAsia="Times New Roman" w:hAnsi="Times New Roman" w:cs="Times New Roman"/>
          <w:sz w:val="24"/>
          <w:szCs w:val="24"/>
        </w:rPr>
        <w:t>ia Giovani e per poter usufruire delle agevolazioni economico/fiscali alle assunzioni previste a favore dei nostri giovani. Inoltre l’Istituto diventa centro intermedio per la raccolta di offerte di lavoro e l’informazione ai giovani diplomati sull’esisten</w:t>
      </w:r>
      <w:r>
        <w:rPr>
          <w:rFonts w:ascii="Times New Roman" w:eastAsia="Times New Roman" w:hAnsi="Times New Roman" w:cs="Times New Roman"/>
          <w:sz w:val="24"/>
          <w:szCs w:val="24"/>
        </w:rPr>
        <w:t>za delle stesse disponibilità. La scuola ha ufficialmente funzioni di intermediario all’occupazione poichè è iscritto all’Albo Informatico degli intermediari tenuto dal sito del Ministero per il lavoro e l’occupazione mediante cliclavoro.gov.it</w:t>
      </w:r>
    </w:p>
    <w:p w:rsidR="0026195F" w:rsidRDefault="004B6748">
      <w:pPr>
        <w:widowControl w:val="0"/>
        <w:spacing w:line="360" w:lineRule="auto"/>
        <w:jc w:val="both"/>
      </w:pPr>
      <w:r>
        <w:rPr>
          <w:rFonts w:ascii="Times New Roman" w:eastAsia="Times New Roman" w:hAnsi="Times New Roman" w:cs="Times New Roman"/>
          <w:sz w:val="24"/>
          <w:szCs w:val="24"/>
        </w:rPr>
        <w:t xml:space="preserve">Inoltre il </w:t>
      </w:r>
      <w:r>
        <w:rPr>
          <w:rFonts w:ascii="Times New Roman" w:eastAsia="Times New Roman" w:hAnsi="Times New Roman" w:cs="Times New Roman"/>
          <w:sz w:val="24"/>
          <w:szCs w:val="24"/>
        </w:rPr>
        <w:t>progetto FIxO, gestito da Italia Lavoro, per l’anno in corso ha ricevuto finanziamenti specifici per incrementare le agevolazioni economico/fiscali alle assunzioni effettuate nell’ambito del progetto.</w:t>
      </w:r>
    </w:p>
    <w:sectPr w:rsidR="0026195F">
      <w:pgSz w:w="11906" w:h="16838"/>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C18B9"/>
    <w:multiLevelType w:val="multilevel"/>
    <w:tmpl w:val="73D88C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283"/>
  <w:characterSpacingControl w:val="doNotCompress"/>
  <w:compat>
    <w:compatSetting w:name="compatibilityMode" w:uri="http://schemas.microsoft.com/office/word" w:val="14"/>
  </w:compat>
  <w:rsids>
    <w:rsidRoot w:val="0026195F"/>
    <w:rsid w:val="0026195F"/>
    <w:rsid w:val="004B67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contextualSpacing/>
      <w:outlineLvl w:val="0"/>
    </w:pPr>
    <w:rPr>
      <w:b/>
      <w:sz w:val="48"/>
      <w:szCs w:val="48"/>
    </w:rPr>
  </w:style>
  <w:style w:type="paragraph" w:styleId="Titolo2">
    <w:name w:val="heading 2"/>
    <w:basedOn w:val="Normale"/>
    <w:next w:val="Normale"/>
    <w:pPr>
      <w:keepNext/>
      <w:keepLines/>
      <w:spacing w:before="360" w:after="80"/>
      <w:contextualSpacing/>
      <w:outlineLvl w:val="1"/>
    </w:pPr>
    <w:rPr>
      <w:b/>
      <w:sz w:val="36"/>
      <w:szCs w:val="36"/>
    </w:rPr>
  </w:style>
  <w:style w:type="paragraph" w:styleId="Titolo3">
    <w:name w:val="heading 3"/>
    <w:basedOn w:val="Normale"/>
    <w:next w:val="Normale"/>
    <w:pPr>
      <w:keepNext/>
      <w:keepLines/>
      <w:spacing w:before="280" w:after="80"/>
      <w:contextualSpacing/>
      <w:outlineLvl w:val="2"/>
    </w:pPr>
    <w:rPr>
      <w:b/>
      <w:sz w:val="28"/>
      <w:szCs w:val="28"/>
    </w:rPr>
  </w:style>
  <w:style w:type="paragraph" w:styleId="Titolo4">
    <w:name w:val="heading 4"/>
    <w:basedOn w:val="Normale"/>
    <w:next w:val="Normale"/>
    <w:pPr>
      <w:keepNext/>
      <w:keepLines/>
      <w:spacing w:before="240" w:after="40"/>
      <w:contextualSpacing/>
      <w:outlineLvl w:val="3"/>
    </w:pPr>
    <w:rPr>
      <w:b/>
      <w:sz w:val="24"/>
      <w:szCs w:val="24"/>
    </w:rPr>
  </w:style>
  <w:style w:type="paragraph" w:styleId="Titolo5">
    <w:name w:val="heading 5"/>
    <w:basedOn w:val="Normale"/>
    <w:next w:val="Normale"/>
    <w:pPr>
      <w:keepNext/>
      <w:keepLines/>
      <w:spacing w:before="220" w:after="40"/>
      <w:contextualSpacing/>
      <w:outlineLvl w:val="4"/>
    </w:pPr>
    <w:rPr>
      <w:b/>
    </w:rPr>
  </w:style>
  <w:style w:type="paragraph" w:styleId="Titolo6">
    <w:name w:val="heading 6"/>
    <w:basedOn w:val="Normale"/>
    <w:next w:val="Normale"/>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contextualSpacing/>
    </w:pPr>
    <w:rPr>
      <w:b/>
      <w:sz w:val="72"/>
      <w:szCs w:val="72"/>
    </w:rPr>
  </w:style>
  <w:style w:type="paragraph" w:styleId="Sottotitolo">
    <w:name w:val="Subtitle"/>
    <w:basedOn w:val="Normale"/>
    <w:next w:val="Normale"/>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561</Words>
  <Characters>3199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2016-10-19T09:06:00Z</dcterms:created>
  <dcterms:modified xsi:type="dcterms:W3CDTF">2016-10-19T09:06:00Z</dcterms:modified>
</cp:coreProperties>
</file>